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18CBB" w14:textId="1ED2D945" w:rsidR="000E42AE" w:rsidRPr="00471B80" w:rsidRDefault="000E42AE" w:rsidP="009C3216">
      <w:pPr>
        <w:tabs>
          <w:tab w:val="right" w:pos="9781"/>
        </w:tabs>
        <w:rPr>
          <w:rFonts w:ascii="Arial" w:hAnsi="Arial" w:cs="Arial"/>
          <w:b/>
          <w:noProof/>
          <w:sz w:val="24"/>
          <w:szCs w:val="24"/>
        </w:rPr>
      </w:pPr>
      <w:bookmarkStart w:id="0" w:name="_Hlk93786455"/>
      <w:bookmarkStart w:id="1" w:name="OLE_LINK3"/>
      <w:r w:rsidRPr="00471B80">
        <w:rPr>
          <w:rFonts w:ascii="Arial" w:hAnsi="Arial" w:cs="Arial"/>
          <w:b/>
          <w:noProof/>
          <w:sz w:val="24"/>
          <w:szCs w:val="24"/>
        </w:rPr>
        <w:t>SA WG2 Meeting #S2-1</w:t>
      </w:r>
      <w:r>
        <w:rPr>
          <w:rFonts w:ascii="Arial" w:hAnsi="Arial" w:cs="Arial"/>
          <w:b/>
          <w:noProof/>
          <w:sz w:val="24"/>
          <w:szCs w:val="24"/>
        </w:rPr>
        <w:t>49e(e-meeting)</w:t>
      </w:r>
      <w:r w:rsidRPr="00471B80">
        <w:rPr>
          <w:rFonts w:ascii="Arial" w:hAnsi="Arial" w:cs="Arial"/>
          <w:b/>
          <w:noProof/>
          <w:sz w:val="24"/>
          <w:szCs w:val="24"/>
        </w:rPr>
        <w:tab/>
      </w:r>
      <w:r w:rsidR="004D17DA" w:rsidRPr="004D17DA">
        <w:rPr>
          <w:rFonts w:ascii="Arial" w:hAnsi="Arial" w:cs="Arial"/>
          <w:b/>
          <w:noProof/>
          <w:sz w:val="24"/>
          <w:szCs w:val="24"/>
        </w:rPr>
        <w:t>S2-2200695</w:t>
      </w:r>
    </w:p>
    <w:p w14:paraId="45D08DC5" w14:textId="397582C5" w:rsidR="000E42AE" w:rsidRPr="00471B80" w:rsidRDefault="000E42AE"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14 - 25 February 2022, </w:t>
      </w:r>
      <w:r w:rsidRPr="00E035F0">
        <w:rPr>
          <w:rFonts w:ascii="Arial" w:hAnsi="Arial" w:cs="Arial"/>
          <w:b/>
          <w:noProof/>
          <w:sz w:val="24"/>
          <w:szCs w:val="24"/>
        </w:rPr>
        <w:t>Electronic Meeting</w:t>
      </w:r>
      <w:r w:rsidRPr="00A4380C">
        <w:rPr>
          <w:rFonts w:ascii="Arial" w:hAnsi="Arial" w:cs="Arial"/>
          <w:b/>
          <w:noProof/>
          <w:color w:val="0000FF"/>
        </w:rPr>
        <w:tab/>
      </w:r>
      <w:r w:rsidR="002562CE">
        <w:rPr>
          <w:rFonts w:ascii="Arial" w:hAnsi="Arial" w:cs="Arial"/>
          <w:b/>
          <w:bCs/>
          <w:color w:val="0000FF"/>
        </w:rPr>
        <w:t>(revision of S2-2</w:t>
      </w:r>
      <w:r w:rsidR="002562CE">
        <w:rPr>
          <w:rFonts w:ascii="Arial" w:eastAsia="宋体" w:hAnsi="Arial" w:cs="Arial" w:hint="eastAsia"/>
          <w:b/>
          <w:bCs/>
          <w:color w:val="0000FF"/>
          <w:lang w:eastAsia="zh-CN"/>
        </w:rPr>
        <w:t>2xxxxx</w:t>
      </w:r>
      <w:r w:rsidR="002562CE" w:rsidRPr="00E879AF">
        <w:rPr>
          <w:rFonts w:ascii="Arial" w:hAnsi="Arial" w:cs="Arial"/>
          <w:b/>
          <w:bCs/>
          <w:color w:val="0000FF"/>
        </w:rPr>
        <w:t>)</w:t>
      </w:r>
    </w:p>
    <w:p w14:paraId="6CDB9302" w14:textId="77777777" w:rsidR="000E42AE" w:rsidRDefault="000E42AE">
      <w:pPr>
        <w:rPr>
          <w:rFonts w:ascii="Arial" w:hAnsi="Arial" w:cs="Arial"/>
        </w:rPr>
      </w:pPr>
    </w:p>
    <w:p w14:paraId="3EA3A8C4" w14:textId="3E16E871" w:rsidR="000E42AE" w:rsidRDefault="000E42AE">
      <w:pPr>
        <w:ind w:left="2127" w:hanging="2127"/>
        <w:rPr>
          <w:rFonts w:ascii="Arial" w:hAnsi="Arial" w:cs="Arial"/>
          <w:b/>
        </w:rPr>
      </w:pPr>
      <w:r>
        <w:rPr>
          <w:rFonts w:ascii="Arial" w:hAnsi="Arial" w:cs="Arial"/>
          <w:b/>
        </w:rPr>
        <w:t>Source:</w:t>
      </w:r>
      <w:r>
        <w:rPr>
          <w:rFonts w:ascii="Arial" w:hAnsi="Arial" w:cs="Arial"/>
          <w:b/>
        </w:rPr>
        <w:tab/>
      </w:r>
      <w:r>
        <w:rPr>
          <w:rFonts w:ascii="Arial" w:eastAsia="等线" w:hAnsi="Arial" w:cs="Arial" w:hint="eastAsia"/>
          <w:b/>
          <w:lang w:eastAsia="zh-CN"/>
        </w:rPr>
        <w:t>vivo</w:t>
      </w:r>
      <w:r w:rsidR="0030724B">
        <w:rPr>
          <w:rFonts w:ascii="Arial" w:eastAsia="等线" w:hAnsi="Arial" w:cs="Arial"/>
          <w:b/>
          <w:lang w:eastAsia="zh-CN"/>
        </w:rPr>
        <w:t>, CATT</w:t>
      </w:r>
      <w:r w:rsidR="00401732">
        <w:rPr>
          <w:rFonts w:ascii="Arial" w:eastAsia="等线" w:hAnsi="Arial" w:cs="Arial"/>
          <w:b/>
          <w:lang w:eastAsia="zh-CN"/>
        </w:rPr>
        <w:t>,</w:t>
      </w:r>
      <w:r w:rsidR="007B5EF7">
        <w:rPr>
          <w:rFonts w:ascii="Arial" w:eastAsia="等线" w:hAnsi="Arial" w:cs="Arial"/>
          <w:b/>
          <w:lang w:eastAsia="zh-CN"/>
        </w:rPr>
        <w:t xml:space="preserve"> China Telecom, </w:t>
      </w:r>
      <w:r w:rsidR="00FB1C9C" w:rsidRPr="00FB1C9C">
        <w:rPr>
          <w:rFonts w:ascii="Arial" w:eastAsia="等线" w:hAnsi="Arial" w:cs="Arial"/>
          <w:b/>
          <w:lang w:eastAsia="zh-CN"/>
        </w:rPr>
        <w:t>NTT DOCOMO</w:t>
      </w:r>
    </w:p>
    <w:p w14:paraId="278E368E" w14:textId="01928AF8" w:rsidR="000E42AE" w:rsidRDefault="000E42AE">
      <w:pPr>
        <w:ind w:left="2127" w:hanging="2127"/>
        <w:rPr>
          <w:rFonts w:ascii="Arial" w:eastAsia="等线" w:hAnsi="Arial" w:cs="Arial"/>
          <w:b/>
          <w:lang w:eastAsia="zh-CN"/>
        </w:rPr>
      </w:pPr>
      <w:r>
        <w:rPr>
          <w:rFonts w:ascii="Arial" w:hAnsi="Arial" w:cs="Arial"/>
          <w:b/>
        </w:rPr>
        <w:t>Title:</w:t>
      </w:r>
      <w:r>
        <w:rPr>
          <w:rFonts w:ascii="Arial" w:hAnsi="Arial" w:cs="Arial"/>
          <w:b/>
        </w:rPr>
        <w:tab/>
      </w:r>
      <w:r w:rsidR="006B4C37">
        <w:rPr>
          <w:rFonts w:ascii="Arial" w:hAnsi="Arial" w:cs="Arial"/>
          <w:b/>
        </w:rPr>
        <w:t xml:space="preserve">Discussion on the </w:t>
      </w:r>
      <w:r>
        <w:rPr>
          <w:rFonts w:ascii="Arial" w:eastAsia="等线" w:hAnsi="Arial" w:cs="Arial"/>
          <w:b/>
          <w:lang w:eastAsia="zh-CN"/>
        </w:rPr>
        <w:t>I</w:t>
      </w:r>
      <w:r w:rsidRPr="007A229D">
        <w:rPr>
          <w:rFonts w:ascii="Arial" w:eastAsia="等线" w:hAnsi="Arial" w:cs="Arial"/>
          <w:b/>
          <w:lang w:eastAsia="zh-CN"/>
        </w:rPr>
        <w:t xml:space="preserve">nteraction between </w:t>
      </w:r>
      <w:r>
        <w:rPr>
          <w:rFonts w:ascii="Arial" w:eastAsia="等线" w:hAnsi="Arial" w:cs="Arial"/>
          <w:b/>
          <w:lang w:eastAsia="zh-CN"/>
        </w:rPr>
        <w:t xml:space="preserve">NWDAF and </w:t>
      </w:r>
      <w:r w:rsidRPr="007A229D">
        <w:rPr>
          <w:rFonts w:ascii="Arial" w:eastAsia="等线" w:hAnsi="Arial" w:cs="Arial"/>
          <w:b/>
          <w:lang w:eastAsia="zh-CN"/>
        </w:rPr>
        <w:t>location service</w:t>
      </w:r>
    </w:p>
    <w:p w14:paraId="5C5FA949" w14:textId="59DAD654" w:rsidR="000E42AE" w:rsidRDefault="000E42AE">
      <w:pPr>
        <w:ind w:left="2127" w:hanging="2127"/>
        <w:rPr>
          <w:rFonts w:ascii="Arial" w:hAnsi="Arial" w:cs="Arial"/>
          <w:b/>
        </w:rPr>
      </w:pPr>
      <w:r>
        <w:rPr>
          <w:rFonts w:ascii="Arial" w:hAnsi="Arial" w:cs="Arial"/>
          <w:b/>
        </w:rPr>
        <w:t>Document for:</w:t>
      </w:r>
      <w:r>
        <w:rPr>
          <w:rFonts w:ascii="Arial" w:hAnsi="Arial" w:cs="Arial"/>
          <w:b/>
        </w:rPr>
        <w:tab/>
      </w:r>
      <w:r w:rsidR="006B4C37">
        <w:rPr>
          <w:rFonts w:ascii="Arial" w:hAnsi="Arial" w:cs="Arial"/>
          <w:b/>
        </w:rPr>
        <w:t>Discussion and Agreement</w:t>
      </w:r>
    </w:p>
    <w:p w14:paraId="5CEE3CB2" w14:textId="16390A51" w:rsidR="000E42AE" w:rsidRDefault="000E42AE">
      <w:pPr>
        <w:ind w:left="2127" w:hanging="2127"/>
        <w:rPr>
          <w:rFonts w:ascii="Arial" w:hAnsi="Arial" w:cs="Arial"/>
          <w:b/>
        </w:rPr>
      </w:pPr>
      <w:r>
        <w:rPr>
          <w:rFonts w:ascii="Arial" w:hAnsi="Arial" w:cs="Arial"/>
          <w:b/>
        </w:rPr>
        <w:t>Agenda Item:</w:t>
      </w:r>
      <w:r>
        <w:rPr>
          <w:rFonts w:ascii="Arial" w:hAnsi="Arial" w:cs="Arial"/>
          <w:b/>
        </w:rPr>
        <w:tab/>
        <w:t>9.</w:t>
      </w:r>
      <w:r w:rsidR="002D5F35">
        <w:rPr>
          <w:rFonts w:ascii="Arial" w:hAnsi="Arial" w:cs="Arial"/>
          <w:b/>
        </w:rPr>
        <w:t>10, 9.23</w:t>
      </w:r>
    </w:p>
    <w:p w14:paraId="3A9B5713" w14:textId="55745A5E" w:rsidR="000E42AE" w:rsidRPr="00BB63C6" w:rsidRDefault="000E42AE">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Pr="00941784">
        <w:rPr>
          <w:rFonts w:ascii="Arial" w:hAnsi="Arial" w:cs="Arial"/>
          <w:b/>
        </w:rPr>
        <w:t>FS_e</w:t>
      </w:r>
      <w:r w:rsidR="001A5F75">
        <w:rPr>
          <w:rFonts w:ascii="Arial" w:hAnsi="Arial" w:cs="Arial"/>
          <w:b/>
        </w:rPr>
        <w:t>LCS</w:t>
      </w:r>
      <w:r w:rsidRPr="00941784">
        <w:rPr>
          <w:rFonts w:ascii="Arial" w:hAnsi="Arial" w:cs="Arial"/>
          <w:b/>
        </w:rPr>
        <w:t>_Ph3</w:t>
      </w:r>
      <w:r w:rsidR="003D3203">
        <w:rPr>
          <w:rFonts w:ascii="Arial" w:hAnsi="Arial" w:cs="Arial"/>
          <w:b/>
        </w:rPr>
        <w:t xml:space="preserve"> / R18</w:t>
      </w:r>
      <w:r>
        <w:rPr>
          <w:rFonts w:ascii="Arial" w:hAnsi="Arial" w:cs="Arial"/>
          <w:b/>
        </w:rPr>
        <w:t>, FS_e</w:t>
      </w:r>
      <w:r w:rsidR="001A5F75">
        <w:rPr>
          <w:rFonts w:ascii="Arial" w:hAnsi="Arial" w:cs="Arial"/>
          <w:b/>
        </w:rPr>
        <w:t>NA</w:t>
      </w:r>
      <w:r>
        <w:rPr>
          <w:rFonts w:ascii="Arial" w:hAnsi="Arial" w:cs="Arial"/>
          <w:b/>
        </w:rPr>
        <w:t>_Ph3</w:t>
      </w:r>
      <w:r w:rsidR="003D3203">
        <w:rPr>
          <w:rFonts w:ascii="Arial" w:hAnsi="Arial" w:cs="Arial"/>
          <w:b/>
        </w:rPr>
        <w:t xml:space="preserve"> / R18</w:t>
      </w:r>
    </w:p>
    <w:p w14:paraId="746848A5" w14:textId="729F2F93" w:rsidR="000E42AE" w:rsidRDefault="000E42AE">
      <w:pPr>
        <w:rPr>
          <w:rFonts w:ascii="Arial" w:hAnsi="Arial" w:cs="Arial"/>
          <w:i/>
        </w:rPr>
      </w:pPr>
      <w:r>
        <w:rPr>
          <w:rFonts w:ascii="Arial" w:hAnsi="Arial" w:cs="Arial"/>
          <w:i/>
        </w:rPr>
        <w:t xml:space="preserve">Abstract: </w:t>
      </w:r>
      <w:r w:rsidR="000C7688">
        <w:rPr>
          <w:rFonts w:ascii="Arial" w:hAnsi="Arial" w:cs="Arial"/>
          <w:i/>
        </w:rPr>
        <w:t>This paper aims to</w:t>
      </w:r>
      <w:r w:rsidR="001E631D">
        <w:rPr>
          <w:rFonts w:ascii="Arial" w:hAnsi="Arial" w:cs="Arial"/>
          <w:i/>
        </w:rPr>
        <w:t xml:space="preserve"> discuss</w:t>
      </w:r>
      <w:r w:rsidR="000C7688">
        <w:rPr>
          <w:rFonts w:ascii="Arial" w:hAnsi="Arial" w:cs="Arial"/>
          <w:i/>
        </w:rPr>
        <w:t xml:space="preserve"> </w:t>
      </w:r>
      <w:r>
        <w:rPr>
          <w:rFonts w:ascii="Arial" w:hAnsi="Arial" w:cs="Arial"/>
          <w:i/>
        </w:rPr>
        <w:t xml:space="preserve">the </w:t>
      </w:r>
      <w:r w:rsidR="000C7688">
        <w:rPr>
          <w:rFonts w:ascii="Arial" w:eastAsia="等线" w:hAnsi="Arial" w:cs="Arial"/>
          <w:i/>
          <w:lang w:eastAsia="zh-CN"/>
        </w:rPr>
        <w:t>work tasks</w:t>
      </w:r>
      <w:r w:rsidRPr="00BB63C6">
        <w:rPr>
          <w:rFonts w:ascii="Arial" w:eastAsia="等线" w:hAnsi="Arial" w:cs="Arial" w:hint="eastAsia"/>
          <w:i/>
          <w:lang w:eastAsia="zh-CN"/>
        </w:rPr>
        <w:t xml:space="preserve"> </w:t>
      </w:r>
      <w:r>
        <w:rPr>
          <w:rFonts w:ascii="Arial" w:eastAsia="等线" w:hAnsi="Arial" w:cs="Arial" w:hint="eastAsia"/>
          <w:i/>
          <w:lang w:eastAsia="zh-CN"/>
        </w:rPr>
        <w:t xml:space="preserve">between </w:t>
      </w:r>
      <w:r>
        <w:rPr>
          <w:rFonts w:ascii="Arial" w:eastAsia="等线" w:hAnsi="Arial" w:cs="Arial"/>
          <w:i/>
          <w:lang w:eastAsia="zh-CN"/>
        </w:rPr>
        <w:t xml:space="preserve">NWDAF and </w:t>
      </w:r>
      <w:r>
        <w:rPr>
          <w:rFonts w:ascii="Arial" w:eastAsia="等线" w:hAnsi="Arial" w:cs="Arial" w:hint="eastAsia"/>
          <w:i/>
          <w:lang w:eastAsia="zh-CN"/>
        </w:rPr>
        <w:t>location service</w:t>
      </w:r>
      <w:r>
        <w:rPr>
          <w:rFonts w:ascii="Arial" w:eastAsia="等线" w:hAnsi="Arial" w:cs="Arial"/>
          <w:i/>
          <w:lang w:eastAsia="zh-CN"/>
        </w:rPr>
        <w:t>.</w:t>
      </w:r>
    </w:p>
    <w:p w14:paraId="5FB7CC7D" w14:textId="77777777" w:rsidR="000E42AE" w:rsidRDefault="000E42AE" w:rsidP="007A229D">
      <w:pPr>
        <w:pStyle w:val="1"/>
        <w:ind w:left="0" w:firstLine="0"/>
        <w:rPr>
          <w:rFonts w:eastAsia="等线"/>
          <w:lang w:eastAsia="zh-CN"/>
        </w:rPr>
      </w:pPr>
      <w:r>
        <w:t xml:space="preserve">1. </w:t>
      </w:r>
      <w:r w:rsidRPr="00BB63C6">
        <w:rPr>
          <w:rFonts w:eastAsia="等线" w:hint="eastAsia"/>
          <w:lang w:eastAsia="zh-CN"/>
        </w:rPr>
        <w:t>Discussion</w:t>
      </w:r>
      <w:bookmarkStart w:id="2" w:name="_Toc352077766"/>
    </w:p>
    <w:p w14:paraId="292CBCA4" w14:textId="77777777" w:rsidR="000E42AE" w:rsidRPr="00241F6D" w:rsidRDefault="000E42AE" w:rsidP="009E601A">
      <w:pPr>
        <w:pStyle w:val="2"/>
        <w:numPr>
          <w:ilvl w:val="1"/>
          <w:numId w:val="3"/>
        </w:numPr>
        <w:spacing w:before="0" w:after="240"/>
        <w:ind w:left="403" w:hanging="403"/>
        <w:textAlignment w:val="auto"/>
        <w:rPr>
          <w:rFonts w:eastAsia="MS Mincho" w:cs="Arial"/>
          <w:b/>
          <w:sz w:val="22"/>
          <w:szCs w:val="22"/>
        </w:rPr>
      </w:pPr>
      <w:r w:rsidRPr="00241F6D">
        <w:rPr>
          <w:rFonts w:eastAsia="MS Mincho" w:cs="Arial"/>
          <w:b/>
          <w:sz w:val="22"/>
          <w:szCs w:val="22"/>
        </w:rPr>
        <w:t>B</w:t>
      </w:r>
      <w:r w:rsidRPr="00241F6D">
        <w:rPr>
          <w:rFonts w:eastAsia="MS Mincho" w:cs="Arial" w:hint="eastAsia"/>
          <w:b/>
          <w:sz w:val="22"/>
          <w:szCs w:val="22"/>
        </w:rPr>
        <w:t>ackground</w:t>
      </w:r>
    </w:p>
    <w:p w14:paraId="344DA244" w14:textId="77777777" w:rsidR="000E42AE" w:rsidRDefault="000E42AE" w:rsidP="008A2E67">
      <w:pPr>
        <w:rPr>
          <w:lang w:eastAsia="zh-CN"/>
        </w:rPr>
      </w:pPr>
      <w:r>
        <w:rPr>
          <w:lang w:eastAsia="zh-CN"/>
        </w:rPr>
        <w:t>In Release 18, both SID FS_eNA_Ph3 and SID FS_eLCS_Ph3 have been approved to have discussions on the further architecture enhancement and new cases, especially the interactions between NWDAF and location service.</w:t>
      </w:r>
    </w:p>
    <w:p w14:paraId="2156D782" w14:textId="77777777" w:rsidR="000E42AE" w:rsidRDefault="000E42AE" w:rsidP="008A2E67">
      <w:pPr>
        <w:rPr>
          <w:lang w:eastAsia="zh-CN"/>
        </w:rPr>
      </w:pPr>
      <w:r>
        <w:rPr>
          <w:lang w:eastAsia="zh-CN"/>
        </w:rPr>
        <w:t xml:space="preserve">In the </w:t>
      </w:r>
      <w:bookmarkStart w:id="3" w:name="_Hlk93872153"/>
      <w:r w:rsidRPr="00717B99">
        <w:rPr>
          <w:lang w:eastAsia="zh-CN"/>
        </w:rPr>
        <w:t>SP-211650</w:t>
      </w:r>
      <w:bookmarkEnd w:id="3"/>
      <w:r>
        <w:rPr>
          <w:lang w:eastAsia="zh-CN"/>
        </w:rPr>
        <w:t xml:space="preserve">, the WT#4.2 of FS_eNA_Ph3 is required to consider the smaller </w:t>
      </w:r>
      <w:r w:rsidRPr="00717B99">
        <w:rPr>
          <w:lang w:eastAsia="zh-CN"/>
        </w:rPr>
        <w:t>granularity</w:t>
      </w:r>
      <w:r>
        <w:rPr>
          <w:lang w:eastAsia="zh-CN"/>
        </w:rPr>
        <w:t xml:space="preserve"> than</w:t>
      </w:r>
      <w:r w:rsidRPr="00717B99">
        <w:rPr>
          <w:lang w:eastAsia="zh-CN"/>
        </w:rPr>
        <w:t xml:space="preserve"> TA or cell level</w:t>
      </w:r>
      <w:r>
        <w:rPr>
          <w:lang w:eastAsia="zh-CN"/>
        </w:rPr>
        <w:t>.</w:t>
      </w:r>
    </w:p>
    <w:p w14:paraId="1B9650AC" w14:textId="77777777" w:rsidR="000E42AE" w:rsidRPr="009E601A" w:rsidRDefault="000E42AE" w:rsidP="00717B99">
      <w:pPr>
        <w:pStyle w:val="B2"/>
        <w:ind w:left="1124" w:firstLine="0"/>
        <w:rPr>
          <w:i/>
          <w:color w:val="auto"/>
          <w:lang w:eastAsia="ko-KR"/>
        </w:rPr>
      </w:pPr>
      <w:bookmarkStart w:id="4" w:name="_Hlk93872271"/>
      <w:r w:rsidRPr="009E601A">
        <w:rPr>
          <w:i/>
          <w:color w:val="auto"/>
          <w:lang w:eastAsia="ko-KR"/>
        </w:rPr>
        <w:t xml:space="preserve">WT#4.2: NWDAF enhancements considering the finer granularity of location information than TA and cell level </w:t>
      </w:r>
    </w:p>
    <w:p w14:paraId="70A1A408" w14:textId="77777777" w:rsidR="000E42AE" w:rsidRDefault="000E42AE" w:rsidP="009E601A">
      <w:pPr>
        <w:pStyle w:val="NO"/>
        <w:rPr>
          <w:lang w:eastAsia="zh-CN"/>
        </w:rPr>
      </w:pPr>
      <w:r w:rsidRPr="009E601A">
        <w:rPr>
          <w:i/>
          <w:color w:val="auto"/>
        </w:rPr>
        <w:t xml:space="preserve"> NOTE:    Coordinated activities between the study FS_eLCS_PH3 and this study are needed if NWDAF need to get Location information.</w:t>
      </w:r>
    </w:p>
    <w:bookmarkEnd w:id="4"/>
    <w:p w14:paraId="041EC70A" w14:textId="5528314C" w:rsidR="000E42AE" w:rsidRDefault="009541C3" w:rsidP="008A2E67">
      <w:pPr>
        <w:rPr>
          <w:lang w:eastAsia="zh-CN"/>
        </w:rPr>
      </w:pPr>
      <w:r>
        <w:rPr>
          <w:lang w:eastAsia="zh-CN"/>
        </w:rPr>
        <w:t>I</w:t>
      </w:r>
      <w:r w:rsidR="000E42AE">
        <w:rPr>
          <w:lang w:eastAsia="zh-CN"/>
        </w:rPr>
        <w:t>n the</w:t>
      </w:r>
      <w:r w:rsidR="000E42AE" w:rsidRPr="009E601A">
        <w:t xml:space="preserve"> </w:t>
      </w:r>
      <w:r w:rsidR="000E42AE" w:rsidRPr="009E601A">
        <w:rPr>
          <w:lang w:eastAsia="zh-CN"/>
        </w:rPr>
        <w:t>SP-</w:t>
      </w:r>
      <w:bookmarkStart w:id="5" w:name="_Hlk93874360"/>
      <w:r w:rsidR="000E42AE" w:rsidRPr="009E601A">
        <w:rPr>
          <w:lang w:eastAsia="zh-CN"/>
        </w:rPr>
        <w:t>211637</w:t>
      </w:r>
      <w:bookmarkEnd w:id="5"/>
      <w:r w:rsidR="000E42AE">
        <w:rPr>
          <w:lang w:eastAsia="zh-CN"/>
        </w:rPr>
        <w:t xml:space="preserve">, the FS_eLCS_Ph3 also has the WT#2 to study the </w:t>
      </w:r>
      <w:r w:rsidR="000E42AE" w:rsidRPr="009559B3">
        <w:rPr>
          <w:lang w:eastAsia="zh-CN"/>
        </w:rPr>
        <w:t>bidirectional</w:t>
      </w:r>
      <w:r w:rsidR="000E42AE">
        <w:rPr>
          <w:lang w:eastAsia="zh-CN"/>
        </w:rPr>
        <w:t xml:space="preserve"> benefits.</w:t>
      </w:r>
    </w:p>
    <w:p w14:paraId="2BC66F20" w14:textId="77777777" w:rsidR="000E42AE" w:rsidRPr="009E601A" w:rsidRDefault="000E42AE" w:rsidP="009E601A">
      <w:pPr>
        <w:pStyle w:val="B1"/>
        <w:numPr>
          <w:ilvl w:val="0"/>
          <w:numId w:val="4"/>
        </w:numPr>
        <w:rPr>
          <w:rFonts w:eastAsia="等线"/>
          <w:i/>
        </w:rPr>
      </w:pPr>
      <w:bookmarkStart w:id="6" w:name="_Hlk93874417"/>
      <w:r w:rsidRPr="009E601A">
        <w:rPr>
          <w:i/>
        </w:rPr>
        <w:t>WT#</w:t>
      </w:r>
      <w:r w:rsidRPr="009E601A">
        <w:rPr>
          <w:rFonts w:hint="eastAsia"/>
          <w:i/>
        </w:rPr>
        <w:t>2</w:t>
      </w:r>
      <w:r w:rsidRPr="009E601A">
        <w:rPr>
          <w:rFonts w:eastAsia="等线" w:hint="eastAsia"/>
          <w:i/>
        </w:rPr>
        <w:t xml:space="preserve">: </w:t>
      </w:r>
      <w:r w:rsidRPr="009E601A">
        <w:rPr>
          <w:rFonts w:eastAsia="等线"/>
          <w:i/>
        </w:rPr>
        <w:t>S</w:t>
      </w:r>
      <w:r w:rsidRPr="009E601A">
        <w:rPr>
          <w:rFonts w:eastAsia="等线" w:hint="eastAsia"/>
          <w:i/>
        </w:rPr>
        <w:t xml:space="preserve">tudy how the location services can </w:t>
      </w:r>
      <w:r w:rsidRPr="009E601A">
        <w:rPr>
          <w:rFonts w:eastAsia="等线"/>
          <w:i/>
        </w:rPr>
        <w:t>benefit</w:t>
      </w:r>
      <w:r w:rsidRPr="009E601A">
        <w:rPr>
          <w:rFonts w:eastAsia="等线" w:hint="eastAsia"/>
          <w:i/>
        </w:rPr>
        <w:t xml:space="preserve"> from NWDAF reporting and how the NWDAF use cases can </w:t>
      </w:r>
      <w:r w:rsidRPr="009E601A">
        <w:rPr>
          <w:rFonts w:eastAsia="等线"/>
          <w:i/>
        </w:rPr>
        <w:t>benefit</w:t>
      </w:r>
      <w:r w:rsidRPr="009E601A">
        <w:rPr>
          <w:rFonts w:eastAsia="等线" w:hint="eastAsia"/>
          <w:i/>
        </w:rPr>
        <w:t xml:space="preserve"> from location services, e.g. </w:t>
      </w:r>
      <w:r w:rsidRPr="009E601A">
        <w:rPr>
          <w:rFonts w:eastAsia="等线"/>
          <w:i/>
        </w:rPr>
        <w:t>enhanced accuracy in certain UE location or</w:t>
      </w:r>
      <w:r w:rsidRPr="009E601A">
        <w:rPr>
          <w:rFonts w:eastAsia="等线" w:hint="eastAsia"/>
          <w:i/>
        </w:rPr>
        <w:t xml:space="preserve"> p</w:t>
      </w:r>
      <w:r w:rsidRPr="009E601A">
        <w:rPr>
          <w:rFonts w:eastAsia="等线"/>
          <w:i/>
        </w:rPr>
        <w:t>opulation flow statistics data</w:t>
      </w:r>
      <w:r w:rsidRPr="009E601A">
        <w:rPr>
          <w:rFonts w:eastAsia="等线" w:hint="eastAsia"/>
          <w:i/>
        </w:rPr>
        <w:t xml:space="preserve"> that require UE locations smaller than TA/cell</w:t>
      </w:r>
    </w:p>
    <w:bookmarkEnd w:id="6"/>
    <w:p w14:paraId="3BA982BA" w14:textId="3E8C3A5D" w:rsidR="000E42AE" w:rsidRDefault="000E42AE" w:rsidP="009559B3">
      <w:pPr>
        <w:rPr>
          <w:b/>
          <w:lang w:eastAsia="zh-CN"/>
        </w:rPr>
      </w:pPr>
      <w:r w:rsidRPr="009559B3">
        <w:rPr>
          <w:b/>
          <w:lang w:eastAsia="zh-CN"/>
        </w:rPr>
        <w:t>Observation 1: The interactions between NWDAF and location service</w:t>
      </w:r>
      <w:r w:rsidR="006F0306">
        <w:rPr>
          <w:b/>
          <w:lang w:eastAsia="zh-CN"/>
        </w:rPr>
        <w:t>, which</w:t>
      </w:r>
      <w:r w:rsidRPr="009559B3">
        <w:rPr>
          <w:b/>
          <w:lang w:eastAsia="zh-CN"/>
        </w:rPr>
        <w:t xml:space="preserve"> </w:t>
      </w:r>
      <w:r w:rsidR="001E631D">
        <w:rPr>
          <w:b/>
          <w:lang w:eastAsia="zh-CN"/>
        </w:rPr>
        <w:t xml:space="preserve">are associated with </w:t>
      </w:r>
      <w:r w:rsidR="006F0306">
        <w:rPr>
          <w:b/>
          <w:lang w:eastAsia="zh-CN"/>
        </w:rPr>
        <w:t>FS_eNA_Ph3 and FS_eLCS_Ph3</w:t>
      </w:r>
      <w:r w:rsidR="001E631D">
        <w:rPr>
          <w:b/>
          <w:lang w:eastAsia="zh-CN"/>
        </w:rPr>
        <w:t xml:space="preserve">, </w:t>
      </w:r>
      <w:r w:rsidRPr="009559B3">
        <w:rPr>
          <w:b/>
          <w:lang w:eastAsia="zh-CN"/>
        </w:rPr>
        <w:t>ha</w:t>
      </w:r>
      <w:r w:rsidR="001E631D">
        <w:rPr>
          <w:b/>
          <w:lang w:eastAsia="zh-CN"/>
        </w:rPr>
        <w:t>s</w:t>
      </w:r>
      <w:r w:rsidRPr="009559B3">
        <w:rPr>
          <w:b/>
          <w:lang w:eastAsia="zh-CN"/>
        </w:rPr>
        <w:t xml:space="preserve"> not been studied yet.</w:t>
      </w:r>
      <w:r w:rsidR="003D3130">
        <w:rPr>
          <w:b/>
          <w:lang w:eastAsia="zh-CN"/>
        </w:rPr>
        <w:t xml:space="preserve"> The </w:t>
      </w:r>
      <w:r w:rsidR="0084340C">
        <w:rPr>
          <w:b/>
          <w:lang w:eastAsia="zh-CN"/>
        </w:rPr>
        <w:t>split</w:t>
      </w:r>
      <w:r w:rsidR="00CC0F63">
        <w:rPr>
          <w:b/>
          <w:lang w:eastAsia="zh-CN"/>
        </w:rPr>
        <w:t xml:space="preserve"> of the work </w:t>
      </w:r>
      <w:r w:rsidR="003D3130">
        <w:rPr>
          <w:b/>
          <w:lang w:eastAsia="zh-CN"/>
        </w:rPr>
        <w:t>between NWDAF and location service is needed.</w:t>
      </w:r>
    </w:p>
    <w:p w14:paraId="142CA93A" w14:textId="77777777" w:rsidR="001E631D" w:rsidRPr="001E631D" w:rsidRDefault="001E631D" w:rsidP="009559B3">
      <w:pPr>
        <w:rPr>
          <w:b/>
          <w:lang w:eastAsia="zh-CN"/>
        </w:rPr>
      </w:pPr>
    </w:p>
    <w:p w14:paraId="7108E9AA" w14:textId="6341CD99" w:rsidR="000E42AE" w:rsidRPr="009559B3" w:rsidRDefault="000E42AE" w:rsidP="00241F6D">
      <w:pPr>
        <w:pStyle w:val="2"/>
        <w:numPr>
          <w:ilvl w:val="1"/>
          <w:numId w:val="3"/>
        </w:numPr>
        <w:spacing w:before="0" w:after="240"/>
        <w:ind w:left="403" w:hanging="403"/>
        <w:textAlignment w:val="auto"/>
        <w:rPr>
          <w:rFonts w:eastAsia="MS Mincho" w:cs="Arial"/>
          <w:b/>
          <w:sz w:val="22"/>
          <w:szCs w:val="22"/>
        </w:rPr>
      </w:pPr>
      <w:r w:rsidRPr="007B3269">
        <w:rPr>
          <w:rFonts w:eastAsia="MS Mincho" w:cs="Arial"/>
          <w:b/>
          <w:sz w:val="22"/>
          <w:szCs w:val="22"/>
        </w:rPr>
        <w:t xml:space="preserve">The enhancement of </w:t>
      </w:r>
      <w:r>
        <w:rPr>
          <w:rFonts w:eastAsia="MS Mincho" w:cs="Arial"/>
          <w:b/>
          <w:sz w:val="22"/>
          <w:szCs w:val="22"/>
        </w:rPr>
        <w:t>NWDAF</w:t>
      </w:r>
      <w:r w:rsidRPr="007B3269">
        <w:rPr>
          <w:rFonts w:eastAsia="MS Mincho" w:cs="Arial"/>
          <w:b/>
          <w:sz w:val="22"/>
          <w:szCs w:val="22"/>
        </w:rPr>
        <w:t xml:space="preserve"> </w:t>
      </w:r>
      <w:r>
        <w:rPr>
          <w:rFonts w:eastAsia="MS Mincho" w:cs="Arial"/>
          <w:b/>
          <w:sz w:val="22"/>
          <w:szCs w:val="22"/>
        </w:rPr>
        <w:t xml:space="preserve">with </w:t>
      </w:r>
      <w:r w:rsidRPr="007B3269">
        <w:rPr>
          <w:rFonts w:eastAsia="MS Mincho" w:cs="Arial"/>
          <w:b/>
          <w:sz w:val="22"/>
          <w:szCs w:val="22"/>
        </w:rPr>
        <w:t xml:space="preserve">the benefit from </w:t>
      </w:r>
      <w:r w:rsidR="009541C3">
        <w:rPr>
          <w:rFonts w:eastAsia="MS Mincho" w:cs="Arial"/>
          <w:b/>
          <w:sz w:val="22"/>
          <w:szCs w:val="22"/>
        </w:rPr>
        <w:t>location service</w:t>
      </w:r>
    </w:p>
    <w:p w14:paraId="7DF925A0" w14:textId="4C814390" w:rsidR="000E42AE" w:rsidRDefault="001E631D" w:rsidP="00241F6D">
      <w:pPr>
        <w:rPr>
          <w:noProof/>
        </w:rPr>
      </w:pPr>
      <w:r>
        <w:rPr>
          <w:noProof/>
        </w:rPr>
        <w:t xml:space="preserve">In </w:t>
      </w:r>
      <w:r w:rsidR="000E42AE">
        <w:rPr>
          <w:noProof/>
        </w:rPr>
        <w:t>Release 17, the location information (e.g. the Current Location or the Last Known location of the UE) can be retrieved by the NWDAF</w:t>
      </w:r>
      <w:r w:rsidR="00CD5A0D">
        <w:rPr>
          <w:noProof/>
        </w:rPr>
        <w:t xml:space="preserve"> and UE mobility analytics data can be provided by NWDAF</w:t>
      </w:r>
      <w:r w:rsidR="000E42AE">
        <w:rPr>
          <w:noProof/>
        </w:rPr>
        <w:t>,</w:t>
      </w:r>
      <w:r w:rsidR="000E42AE" w:rsidRPr="00375055">
        <w:rPr>
          <w:noProof/>
        </w:rPr>
        <w:t xml:space="preserve"> </w:t>
      </w:r>
      <w:r w:rsidR="000E42AE">
        <w:rPr>
          <w:noProof/>
        </w:rPr>
        <w:t>which has the granularity in TA and cell level</w:t>
      </w:r>
      <w:r w:rsidR="009541C3">
        <w:rPr>
          <w:noProof/>
        </w:rPr>
        <w:t xml:space="preserve"> based on </w:t>
      </w:r>
      <w:r w:rsidR="009541C3" w:rsidRPr="00316E0E">
        <w:rPr>
          <w:rFonts w:eastAsia="等线" w:hint="eastAsia"/>
          <w:lang w:eastAsia="zh-CN"/>
        </w:rPr>
        <w:t>Table</w:t>
      </w:r>
      <w:r w:rsidR="009541C3" w:rsidRPr="00316E0E">
        <w:rPr>
          <w:rFonts w:eastAsia="等线"/>
          <w:lang w:val="en-US" w:eastAsia="zh-CN"/>
        </w:rPr>
        <w:t> </w:t>
      </w:r>
      <w:r w:rsidR="009541C3" w:rsidRPr="00316E0E">
        <w:rPr>
          <w:rFonts w:eastAsia="等线" w:hint="eastAsia"/>
          <w:lang w:val="en-US" w:eastAsia="zh-CN"/>
        </w:rPr>
        <w:t>6.7.2.2</w:t>
      </w:r>
      <w:r w:rsidR="00CD5A0D">
        <w:rPr>
          <w:rFonts w:eastAsia="等线"/>
          <w:lang w:val="en-US" w:eastAsia="zh-CN"/>
        </w:rPr>
        <w:t>-</w:t>
      </w:r>
      <w:r w:rsidR="009541C3" w:rsidRPr="00316E0E">
        <w:rPr>
          <w:rFonts w:eastAsia="等线" w:hint="eastAsia"/>
          <w:lang w:val="en-US" w:eastAsia="zh-CN"/>
        </w:rPr>
        <w:t>1</w:t>
      </w:r>
      <w:r w:rsidR="00CD5A0D">
        <w:rPr>
          <w:rFonts w:eastAsia="等线"/>
          <w:lang w:val="en-US" w:eastAsia="zh-CN"/>
        </w:rPr>
        <w:t xml:space="preserve"> and </w:t>
      </w:r>
      <w:r w:rsidR="00CD5A0D" w:rsidRPr="00316E0E">
        <w:rPr>
          <w:rFonts w:eastAsia="等线" w:hint="eastAsia"/>
          <w:lang w:eastAsia="zh-CN"/>
        </w:rPr>
        <w:t>Table</w:t>
      </w:r>
      <w:r w:rsidR="00CD5A0D" w:rsidRPr="00316E0E">
        <w:rPr>
          <w:rFonts w:eastAsia="等线"/>
          <w:lang w:val="en-US" w:eastAsia="zh-CN"/>
        </w:rPr>
        <w:t> </w:t>
      </w:r>
      <w:r w:rsidR="00CD5A0D" w:rsidRPr="00316E0E">
        <w:rPr>
          <w:rFonts w:eastAsia="等线" w:hint="eastAsia"/>
          <w:lang w:val="en-US" w:eastAsia="zh-CN"/>
        </w:rPr>
        <w:t>6.7.2.</w:t>
      </w:r>
      <w:r w:rsidR="00CD5A0D">
        <w:rPr>
          <w:rFonts w:eastAsia="等线"/>
          <w:lang w:val="en-US" w:eastAsia="zh-CN"/>
        </w:rPr>
        <w:t>3-</w:t>
      </w:r>
      <w:r w:rsidR="00CD5A0D" w:rsidRPr="00316E0E">
        <w:rPr>
          <w:rFonts w:eastAsia="等线" w:hint="eastAsia"/>
          <w:lang w:val="en-US" w:eastAsia="zh-CN"/>
        </w:rPr>
        <w:t>1</w:t>
      </w:r>
      <w:r w:rsidR="009541C3" w:rsidRPr="00316E0E">
        <w:rPr>
          <w:rFonts w:eastAsia="等线" w:hint="eastAsia"/>
          <w:lang w:val="en-US" w:eastAsia="zh-CN"/>
        </w:rPr>
        <w:t xml:space="preserve"> in TS</w:t>
      </w:r>
      <w:r w:rsidR="009541C3" w:rsidRPr="00316E0E">
        <w:rPr>
          <w:rFonts w:eastAsia="等线"/>
          <w:lang w:val="en-US" w:eastAsia="zh-CN"/>
        </w:rPr>
        <w:t> </w:t>
      </w:r>
      <w:r w:rsidR="009541C3" w:rsidRPr="00316E0E">
        <w:rPr>
          <w:rFonts w:eastAsia="等线" w:hint="eastAsia"/>
          <w:lang w:val="en-US" w:eastAsia="zh-CN"/>
        </w:rPr>
        <w:t>23.288</w:t>
      </w:r>
      <w:r w:rsidR="000E42AE">
        <w:rPr>
          <w:noProof/>
        </w:rPr>
        <w:t xml:space="preserve">. </w:t>
      </w:r>
    </w:p>
    <w:p w14:paraId="0FAE9735" w14:textId="77777777" w:rsidR="00952EEF" w:rsidRDefault="00952EEF" w:rsidP="00241F6D"/>
    <w:p w14:paraId="5B0F7576" w14:textId="77777777" w:rsidR="009541C3" w:rsidRPr="005D2CF1" w:rsidRDefault="009541C3" w:rsidP="009541C3">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9541C3" w:rsidRPr="005D2CF1" w14:paraId="61B88541" w14:textId="77777777" w:rsidTr="001F4FE6">
        <w:trPr>
          <w:cantSplit/>
          <w:jc w:val="center"/>
        </w:trPr>
        <w:tc>
          <w:tcPr>
            <w:tcW w:w="3238" w:type="dxa"/>
          </w:tcPr>
          <w:p w14:paraId="7B1A22FE" w14:textId="77777777" w:rsidR="009541C3" w:rsidRPr="005D2CF1" w:rsidRDefault="009541C3" w:rsidP="001F4FE6">
            <w:pPr>
              <w:pStyle w:val="TAH"/>
            </w:pPr>
            <w:r w:rsidRPr="005D2CF1">
              <w:t>Information</w:t>
            </w:r>
          </w:p>
        </w:tc>
        <w:tc>
          <w:tcPr>
            <w:tcW w:w="827" w:type="dxa"/>
          </w:tcPr>
          <w:p w14:paraId="34BD5AD1" w14:textId="77777777" w:rsidR="009541C3" w:rsidRPr="005D2CF1" w:rsidRDefault="009541C3" w:rsidP="001F4FE6">
            <w:pPr>
              <w:pStyle w:val="TAH"/>
            </w:pPr>
            <w:r w:rsidRPr="005D2CF1">
              <w:t>Source</w:t>
            </w:r>
          </w:p>
        </w:tc>
        <w:tc>
          <w:tcPr>
            <w:tcW w:w="4916" w:type="dxa"/>
          </w:tcPr>
          <w:p w14:paraId="5F51D72B" w14:textId="77777777" w:rsidR="009541C3" w:rsidRPr="005D2CF1" w:rsidRDefault="009541C3" w:rsidP="001F4FE6">
            <w:pPr>
              <w:pStyle w:val="TAH"/>
            </w:pPr>
            <w:r w:rsidRPr="005D2CF1">
              <w:t>Description</w:t>
            </w:r>
          </w:p>
        </w:tc>
      </w:tr>
      <w:tr w:rsidR="009541C3" w:rsidRPr="005D2CF1" w14:paraId="571333C4" w14:textId="77777777" w:rsidTr="001F4FE6">
        <w:trPr>
          <w:cantSplit/>
          <w:jc w:val="center"/>
        </w:trPr>
        <w:tc>
          <w:tcPr>
            <w:tcW w:w="3238" w:type="dxa"/>
          </w:tcPr>
          <w:p w14:paraId="7EDCF962" w14:textId="77777777" w:rsidR="009541C3" w:rsidRPr="005D2CF1" w:rsidRDefault="009541C3" w:rsidP="001F4FE6">
            <w:pPr>
              <w:pStyle w:val="TAL"/>
            </w:pPr>
            <w:r w:rsidRPr="005D2CF1">
              <w:rPr>
                <w:lang w:eastAsia="zh-CN"/>
              </w:rPr>
              <w:t>UE ID</w:t>
            </w:r>
          </w:p>
        </w:tc>
        <w:tc>
          <w:tcPr>
            <w:tcW w:w="827" w:type="dxa"/>
          </w:tcPr>
          <w:p w14:paraId="7E581E95" w14:textId="77777777" w:rsidR="009541C3" w:rsidRPr="005D2CF1" w:rsidRDefault="009541C3" w:rsidP="001F4FE6">
            <w:pPr>
              <w:pStyle w:val="TAC"/>
              <w:rPr>
                <w:lang w:eastAsia="zh-CN"/>
              </w:rPr>
            </w:pPr>
            <w:r w:rsidRPr="005D2CF1">
              <w:rPr>
                <w:lang w:eastAsia="zh-CN"/>
              </w:rPr>
              <w:t>AMF</w:t>
            </w:r>
          </w:p>
        </w:tc>
        <w:tc>
          <w:tcPr>
            <w:tcW w:w="4916" w:type="dxa"/>
          </w:tcPr>
          <w:p w14:paraId="159A2F3F" w14:textId="77777777" w:rsidR="009541C3" w:rsidRPr="005D2CF1" w:rsidRDefault="009541C3" w:rsidP="001F4FE6">
            <w:pPr>
              <w:pStyle w:val="TAL"/>
              <w:rPr>
                <w:lang w:eastAsia="zh-CN"/>
              </w:rPr>
            </w:pPr>
            <w:r w:rsidRPr="005D2CF1">
              <w:rPr>
                <w:lang w:eastAsia="zh-CN"/>
              </w:rPr>
              <w:t>SUPI</w:t>
            </w:r>
          </w:p>
        </w:tc>
      </w:tr>
      <w:tr w:rsidR="009541C3" w:rsidRPr="005D2CF1" w14:paraId="06428AEA" w14:textId="77777777" w:rsidTr="001F4FE6">
        <w:trPr>
          <w:cantSplit/>
          <w:jc w:val="center"/>
        </w:trPr>
        <w:tc>
          <w:tcPr>
            <w:tcW w:w="3238" w:type="dxa"/>
          </w:tcPr>
          <w:p w14:paraId="16B5C2AB" w14:textId="77777777" w:rsidR="009541C3" w:rsidRPr="005D2CF1" w:rsidRDefault="009541C3" w:rsidP="001F4FE6">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827" w:type="dxa"/>
          </w:tcPr>
          <w:p w14:paraId="55F9D324" w14:textId="77777777" w:rsidR="009541C3" w:rsidRPr="005D2CF1" w:rsidRDefault="009541C3" w:rsidP="001F4FE6">
            <w:pPr>
              <w:pStyle w:val="TAC"/>
              <w:rPr>
                <w:lang w:eastAsia="zh-CN"/>
              </w:rPr>
            </w:pPr>
            <w:r w:rsidRPr="005D2CF1">
              <w:rPr>
                <w:lang w:eastAsia="zh-CN"/>
              </w:rPr>
              <w:t>AMF</w:t>
            </w:r>
          </w:p>
        </w:tc>
        <w:tc>
          <w:tcPr>
            <w:tcW w:w="4916" w:type="dxa"/>
          </w:tcPr>
          <w:p w14:paraId="6C25EEAE" w14:textId="77777777" w:rsidR="009541C3" w:rsidRPr="005D2CF1" w:rsidRDefault="009541C3" w:rsidP="001F4FE6">
            <w:pPr>
              <w:pStyle w:val="TAL"/>
              <w:rPr>
                <w:lang w:eastAsia="zh-CN"/>
              </w:rPr>
            </w:pPr>
            <w:r w:rsidRPr="005D2CF1">
              <w:rPr>
                <w:lang w:eastAsia="zh-CN"/>
              </w:rPr>
              <w:t>UE positions</w:t>
            </w:r>
          </w:p>
        </w:tc>
      </w:tr>
      <w:tr w:rsidR="009541C3" w:rsidRPr="005F53C8" w14:paraId="5C0D47D1" w14:textId="77777777" w:rsidTr="001F4FE6">
        <w:trPr>
          <w:cantSplit/>
          <w:jc w:val="center"/>
        </w:trPr>
        <w:tc>
          <w:tcPr>
            <w:tcW w:w="3238" w:type="dxa"/>
          </w:tcPr>
          <w:p w14:paraId="41D7F6AB" w14:textId="77777777" w:rsidR="009541C3" w:rsidRPr="005F53C8" w:rsidRDefault="009541C3" w:rsidP="001F4FE6">
            <w:pPr>
              <w:pStyle w:val="TAL"/>
              <w:rPr>
                <w:color w:val="FF0000"/>
                <w:lang w:eastAsia="zh-CN"/>
              </w:rPr>
            </w:pPr>
            <w:r w:rsidRPr="005F53C8">
              <w:rPr>
                <w:color w:val="FF0000"/>
                <w:lang w:eastAsia="zh-CN"/>
              </w:rPr>
              <w:t xml:space="preserve">   &gt;UE location</w:t>
            </w:r>
          </w:p>
        </w:tc>
        <w:tc>
          <w:tcPr>
            <w:tcW w:w="827" w:type="dxa"/>
          </w:tcPr>
          <w:p w14:paraId="151ED8CA" w14:textId="77777777" w:rsidR="009541C3" w:rsidRPr="005F53C8" w:rsidRDefault="009541C3" w:rsidP="001F4FE6">
            <w:pPr>
              <w:pStyle w:val="TAC"/>
              <w:rPr>
                <w:color w:val="FF0000"/>
                <w:lang w:eastAsia="zh-CN"/>
              </w:rPr>
            </w:pPr>
          </w:p>
        </w:tc>
        <w:tc>
          <w:tcPr>
            <w:tcW w:w="4916" w:type="dxa"/>
          </w:tcPr>
          <w:p w14:paraId="5B6F689D" w14:textId="77777777" w:rsidR="009541C3" w:rsidRPr="005F53C8" w:rsidRDefault="009541C3" w:rsidP="001F4FE6">
            <w:pPr>
              <w:pStyle w:val="TAL"/>
              <w:rPr>
                <w:color w:val="FF0000"/>
                <w:lang w:eastAsia="zh-CN"/>
              </w:rPr>
            </w:pPr>
            <w:r w:rsidRPr="005F53C8">
              <w:rPr>
                <w:color w:val="FF0000"/>
                <w:lang w:eastAsia="zh-CN"/>
              </w:rPr>
              <w:t>TA or cells that the UE enters (NOTE)</w:t>
            </w:r>
          </w:p>
        </w:tc>
      </w:tr>
      <w:tr w:rsidR="009541C3" w:rsidRPr="005D2CF1" w14:paraId="500040F8" w14:textId="77777777" w:rsidTr="001F4FE6">
        <w:trPr>
          <w:cantSplit/>
          <w:jc w:val="center"/>
        </w:trPr>
        <w:tc>
          <w:tcPr>
            <w:tcW w:w="3238" w:type="dxa"/>
          </w:tcPr>
          <w:p w14:paraId="048915A4" w14:textId="77777777" w:rsidR="009541C3" w:rsidRPr="005D2CF1" w:rsidRDefault="009541C3" w:rsidP="001F4FE6">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1A0FD998" w14:textId="77777777" w:rsidR="009541C3" w:rsidRPr="005D2CF1" w:rsidRDefault="009541C3" w:rsidP="001F4FE6">
            <w:pPr>
              <w:pStyle w:val="TAC"/>
              <w:rPr>
                <w:lang w:eastAsia="zh-CN"/>
              </w:rPr>
            </w:pPr>
          </w:p>
        </w:tc>
        <w:tc>
          <w:tcPr>
            <w:tcW w:w="4916" w:type="dxa"/>
          </w:tcPr>
          <w:p w14:paraId="6D1B6BB7" w14:textId="77777777" w:rsidR="009541C3" w:rsidRPr="005D2CF1" w:rsidRDefault="009541C3" w:rsidP="001F4FE6">
            <w:pPr>
              <w:pStyle w:val="TAL"/>
              <w:rPr>
                <w:lang w:eastAsia="zh-CN"/>
              </w:rPr>
            </w:pPr>
            <w:r w:rsidRPr="005D2CF1">
              <w:rPr>
                <w:lang w:eastAsia="zh-CN"/>
              </w:rPr>
              <w:t>A time stamp when the AMF detects the UE enters this location</w:t>
            </w:r>
          </w:p>
        </w:tc>
      </w:tr>
      <w:tr w:rsidR="009541C3" w:rsidRPr="005D2CF1" w14:paraId="108D33CE" w14:textId="77777777" w:rsidTr="001F4FE6">
        <w:trPr>
          <w:cantSplit/>
          <w:jc w:val="center"/>
        </w:trPr>
        <w:tc>
          <w:tcPr>
            <w:tcW w:w="3238" w:type="dxa"/>
          </w:tcPr>
          <w:p w14:paraId="34C93CBE" w14:textId="77777777" w:rsidR="009541C3" w:rsidRPr="005D2CF1" w:rsidRDefault="009541C3" w:rsidP="001F4FE6">
            <w:pPr>
              <w:pStyle w:val="TAL"/>
              <w:rPr>
                <w:lang w:eastAsia="zh-CN"/>
              </w:rPr>
            </w:pPr>
            <w:r w:rsidRPr="005D2CF1">
              <w:t>Type Allocation code (TAC)</w:t>
            </w:r>
          </w:p>
        </w:tc>
        <w:tc>
          <w:tcPr>
            <w:tcW w:w="827" w:type="dxa"/>
          </w:tcPr>
          <w:p w14:paraId="272C05EA" w14:textId="77777777" w:rsidR="009541C3" w:rsidRPr="005D2CF1" w:rsidRDefault="009541C3" w:rsidP="001F4FE6">
            <w:pPr>
              <w:pStyle w:val="TAC"/>
              <w:rPr>
                <w:lang w:eastAsia="zh-CN"/>
              </w:rPr>
            </w:pPr>
            <w:r w:rsidRPr="005D2CF1">
              <w:t>AMF</w:t>
            </w:r>
          </w:p>
        </w:tc>
        <w:tc>
          <w:tcPr>
            <w:tcW w:w="4916" w:type="dxa"/>
            <w:tcBorders>
              <w:bottom w:val="single" w:sz="4" w:space="0" w:color="auto"/>
            </w:tcBorders>
          </w:tcPr>
          <w:p w14:paraId="5EEBA105" w14:textId="77777777" w:rsidR="009541C3" w:rsidRPr="005D2CF1" w:rsidRDefault="009541C3" w:rsidP="001F4FE6">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9541C3" w:rsidRPr="005D2CF1" w14:paraId="6308A864" w14:textId="77777777" w:rsidTr="001F4FE6">
        <w:trPr>
          <w:cantSplit/>
          <w:jc w:val="center"/>
        </w:trPr>
        <w:tc>
          <w:tcPr>
            <w:tcW w:w="3238" w:type="dxa"/>
          </w:tcPr>
          <w:p w14:paraId="14092A66" w14:textId="77777777" w:rsidR="009541C3" w:rsidRPr="005D2CF1" w:rsidRDefault="009541C3" w:rsidP="001F4FE6">
            <w:pPr>
              <w:pStyle w:val="TAL"/>
            </w:pPr>
            <w:r w:rsidRPr="005D2CF1">
              <w:rPr>
                <w:lang w:eastAsia="zh-CN"/>
              </w:rPr>
              <w:t>Frequent Mobility Registration Update</w:t>
            </w:r>
          </w:p>
        </w:tc>
        <w:tc>
          <w:tcPr>
            <w:tcW w:w="827" w:type="dxa"/>
          </w:tcPr>
          <w:p w14:paraId="3EAC4640" w14:textId="77777777" w:rsidR="009541C3" w:rsidRPr="005D2CF1" w:rsidRDefault="009541C3" w:rsidP="001F4FE6">
            <w:pPr>
              <w:pStyle w:val="TAC"/>
            </w:pPr>
            <w:r w:rsidRPr="005D2CF1">
              <w:rPr>
                <w:lang w:eastAsia="zh-CN"/>
              </w:rPr>
              <w:t>AMF</w:t>
            </w:r>
          </w:p>
        </w:tc>
        <w:tc>
          <w:tcPr>
            <w:tcW w:w="4916" w:type="dxa"/>
            <w:shd w:val="clear" w:color="auto" w:fill="auto"/>
          </w:tcPr>
          <w:p w14:paraId="720FCBC1" w14:textId="77777777" w:rsidR="009541C3" w:rsidRPr="005D2CF1" w:rsidRDefault="009541C3" w:rsidP="001F4FE6">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9541C3" w:rsidRPr="005D2CF1" w14:paraId="1F74F370" w14:textId="77777777" w:rsidTr="001F4FE6">
        <w:trPr>
          <w:cantSplit/>
          <w:jc w:val="center"/>
        </w:trPr>
        <w:tc>
          <w:tcPr>
            <w:tcW w:w="3238" w:type="dxa"/>
          </w:tcPr>
          <w:p w14:paraId="5E30F924" w14:textId="77777777" w:rsidR="009541C3" w:rsidRPr="005D2CF1" w:rsidRDefault="009541C3" w:rsidP="001F4FE6">
            <w:pPr>
              <w:pStyle w:val="TAL"/>
            </w:pPr>
            <w:r>
              <w:t>UE access behaviour trends</w:t>
            </w:r>
          </w:p>
        </w:tc>
        <w:tc>
          <w:tcPr>
            <w:tcW w:w="827" w:type="dxa"/>
          </w:tcPr>
          <w:p w14:paraId="17D2BABD" w14:textId="77777777" w:rsidR="009541C3" w:rsidRPr="005D2CF1" w:rsidRDefault="009541C3" w:rsidP="001F4FE6">
            <w:pPr>
              <w:pStyle w:val="TAC"/>
            </w:pPr>
            <w:r>
              <w:t>AMF</w:t>
            </w:r>
          </w:p>
        </w:tc>
        <w:tc>
          <w:tcPr>
            <w:tcW w:w="4916" w:type="dxa"/>
          </w:tcPr>
          <w:p w14:paraId="0A52A447" w14:textId="77777777" w:rsidR="009541C3" w:rsidRPr="005D2CF1" w:rsidRDefault="009541C3" w:rsidP="001F4FE6">
            <w:pPr>
              <w:pStyle w:val="TAL"/>
            </w:pPr>
            <w:r>
              <w:t>Metrics on UE state transitions (e.g., access, RM and CM states, handover).</w:t>
            </w:r>
          </w:p>
        </w:tc>
      </w:tr>
      <w:tr w:rsidR="009541C3" w:rsidRPr="005D2CF1" w14:paraId="2F0CD840" w14:textId="77777777" w:rsidTr="001F4FE6">
        <w:trPr>
          <w:cantSplit/>
          <w:jc w:val="center"/>
        </w:trPr>
        <w:tc>
          <w:tcPr>
            <w:tcW w:w="3238" w:type="dxa"/>
          </w:tcPr>
          <w:p w14:paraId="64ABD9A4" w14:textId="77777777" w:rsidR="009541C3" w:rsidRPr="005D2CF1" w:rsidRDefault="009541C3" w:rsidP="001F4FE6">
            <w:pPr>
              <w:pStyle w:val="TAL"/>
            </w:pPr>
            <w:r>
              <w:t>UE location trends</w:t>
            </w:r>
          </w:p>
        </w:tc>
        <w:tc>
          <w:tcPr>
            <w:tcW w:w="827" w:type="dxa"/>
          </w:tcPr>
          <w:p w14:paraId="2FC94D22" w14:textId="77777777" w:rsidR="009541C3" w:rsidRPr="005D2CF1" w:rsidRDefault="009541C3" w:rsidP="001F4FE6">
            <w:pPr>
              <w:pStyle w:val="TAC"/>
            </w:pPr>
            <w:r>
              <w:t>AMF</w:t>
            </w:r>
          </w:p>
        </w:tc>
        <w:tc>
          <w:tcPr>
            <w:tcW w:w="4916" w:type="dxa"/>
          </w:tcPr>
          <w:p w14:paraId="58A0E20C" w14:textId="77777777" w:rsidR="009541C3" w:rsidRPr="005D2CF1" w:rsidRDefault="009541C3" w:rsidP="001F4FE6">
            <w:pPr>
              <w:pStyle w:val="TAL"/>
            </w:pPr>
            <w:r>
              <w:t>Metrics on UE locations.</w:t>
            </w:r>
          </w:p>
        </w:tc>
      </w:tr>
      <w:tr w:rsidR="009541C3" w:rsidRPr="005D2CF1" w14:paraId="5C14E2D1" w14:textId="77777777" w:rsidTr="001F4FE6">
        <w:trPr>
          <w:cantSplit/>
          <w:jc w:val="center"/>
        </w:trPr>
        <w:tc>
          <w:tcPr>
            <w:tcW w:w="8981" w:type="dxa"/>
            <w:gridSpan w:val="3"/>
          </w:tcPr>
          <w:p w14:paraId="1AD0ECB0" w14:textId="77777777" w:rsidR="009541C3" w:rsidRPr="005D2CF1" w:rsidRDefault="009541C3" w:rsidP="001F4FE6">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2B3CEAFB" w14:textId="1DBCEC8A" w:rsidR="009541C3" w:rsidRDefault="009541C3" w:rsidP="00241F6D">
      <w:pPr>
        <w:rPr>
          <w:rFonts w:eastAsia="Yu Mincho"/>
          <w:noProof/>
        </w:rPr>
      </w:pPr>
    </w:p>
    <w:p w14:paraId="56BC677C" w14:textId="34A5D1AA" w:rsidR="00CD5A0D" w:rsidRPr="005D2CF1" w:rsidRDefault="00CD5A0D" w:rsidP="00CD5A0D">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CD5A0D" w:rsidRPr="005D2CF1" w14:paraId="53C903EA" w14:textId="77777777" w:rsidTr="0055194E">
        <w:trPr>
          <w:jc w:val="center"/>
        </w:trPr>
        <w:tc>
          <w:tcPr>
            <w:tcW w:w="0" w:type="auto"/>
          </w:tcPr>
          <w:p w14:paraId="14DAD698" w14:textId="77777777" w:rsidR="00CD5A0D" w:rsidRPr="005D2CF1" w:rsidRDefault="00CD5A0D" w:rsidP="0055194E">
            <w:pPr>
              <w:pStyle w:val="TAH"/>
            </w:pPr>
            <w:r w:rsidRPr="005D2CF1">
              <w:t>Information</w:t>
            </w:r>
          </w:p>
        </w:tc>
        <w:tc>
          <w:tcPr>
            <w:tcW w:w="5966" w:type="dxa"/>
          </w:tcPr>
          <w:p w14:paraId="2A6730D4" w14:textId="77777777" w:rsidR="00CD5A0D" w:rsidRPr="005D2CF1" w:rsidRDefault="00CD5A0D" w:rsidP="0055194E">
            <w:pPr>
              <w:pStyle w:val="TAH"/>
            </w:pPr>
            <w:r w:rsidRPr="005D2CF1">
              <w:t>Description</w:t>
            </w:r>
          </w:p>
        </w:tc>
      </w:tr>
      <w:tr w:rsidR="00CD5A0D" w:rsidRPr="005D2CF1" w14:paraId="2DB0E046" w14:textId="77777777" w:rsidTr="0055194E">
        <w:trPr>
          <w:jc w:val="center"/>
        </w:trPr>
        <w:tc>
          <w:tcPr>
            <w:tcW w:w="0" w:type="auto"/>
          </w:tcPr>
          <w:p w14:paraId="61A80C1C" w14:textId="77777777" w:rsidR="00CD5A0D" w:rsidRPr="005D2CF1" w:rsidRDefault="00CD5A0D" w:rsidP="0055194E">
            <w:pPr>
              <w:pStyle w:val="TAL"/>
            </w:pPr>
            <w:r w:rsidRPr="005D2CF1">
              <w:t>UE group ID or UE ID</w:t>
            </w:r>
          </w:p>
        </w:tc>
        <w:tc>
          <w:tcPr>
            <w:tcW w:w="5966" w:type="dxa"/>
          </w:tcPr>
          <w:p w14:paraId="06E581CA" w14:textId="77777777" w:rsidR="00CD5A0D" w:rsidRPr="005D2CF1" w:rsidRDefault="00CD5A0D" w:rsidP="0055194E">
            <w:pPr>
              <w:pStyle w:val="TAL"/>
            </w:pPr>
            <w:r w:rsidRPr="005D2CF1">
              <w:t>Identifies a UE or a group of UEs, e.g. internal group ID defined in TS 23.501 [2] clause 5.9.7, SUPI (see NOTE</w:t>
            </w:r>
            <w:r>
              <w:t> 1</w:t>
            </w:r>
            <w:r w:rsidRPr="005D2CF1">
              <w:t>).</w:t>
            </w:r>
          </w:p>
        </w:tc>
      </w:tr>
      <w:tr w:rsidR="00CD5A0D" w:rsidRPr="005D2CF1" w14:paraId="4078D515" w14:textId="77777777" w:rsidTr="0055194E">
        <w:trPr>
          <w:jc w:val="center"/>
        </w:trPr>
        <w:tc>
          <w:tcPr>
            <w:tcW w:w="0" w:type="auto"/>
          </w:tcPr>
          <w:p w14:paraId="7598B89D" w14:textId="77777777" w:rsidR="00CD5A0D" w:rsidRPr="005D2CF1" w:rsidRDefault="00CD5A0D" w:rsidP="0055194E">
            <w:pPr>
              <w:pStyle w:val="TAL"/>
            </w:pPr>
            <w:r w:rsidRPr="005D2CF1">
              <w:t>Time slot entry (</w:t>
            </w:r>
            <w:proofErr w:type="gramStart"/>
            <w:r w:rsidRPr="005D2CF1">
              <w:t>1..</w:t>
            </w:r>
            <w:proofErr w:type="gramEnd"/>
            <w:r w:rsidRPr="005D2CF1">
              <w:t>max)</w:t>
            </w:r>
          </w:p>
        </w:tc>
        <w:tc>
          <w:tcPr>
            <w:tcW w:w="5966" w:type="dxa"/>
          </w:tcPr>
          <w:p w14:paraId="7EEF6168" w14:textId="77777777" w:rsidR="00CD5A0D" w:rsidRPr="005D2CF1" w:rsidRDefault="00CD5A0D" w:rsidP="0055194E">
            <w:pPr>
              <w:pStyle w:val="TAL"/>
            </w:pPr>
            <w:r w:rsidRPr="005D2CF1">
              <w:t>List of time slots during the Analytics target period</w:t>
            </w:r>
          </w:p>
        </w:tc>
      </w:tr>
      <w:tr w:rsidR="00CD5A0D" w:rsidRPr="005D2CF1" w14:paraId="7DB16A3D" w14:textId="77777777" w:rsidTr="0055194E">
        <w:trPr>
          <w:jc w:val="center"/>
        </w:trPr>
        <w:tc>
          <w:tcPr>
            <w:tcW w:w="0" w:type="auto"/>
          </w:tcPr>
          <w:p w14:paraId="76935BAB" w14:textId="77777777" w:rsidR="00CD5A0D" w:rsidRPr="005D2CF1" w:rsidRDefault="00CD5A0D" w:rsidP="0055194E">
            <w:pPr>
              <w:pStyle w:val="TAL"/>
            </w:pPr>
            <w:r w:rsidRPr="005D2CF1">
              <w:t xml:space="preserve">  &gt; Time slot start</w:t>
            </w:r>
          </w:p>
        </w:tc>
        <w:tc>
          <w:tcPr>
            <w:tcW w:w="5966" w:type="dxa"/>
          </w:tcPr>
          <w:p w14:paraId="0E30B58C" w14:textId="77777777" w:rsidR="00CD5A0D" w:rsidRPr="005D2CF1" w:rsidRDefault="00CD5A0D" w:rsidP="0055194E">
            <w:pPr>
              <w:pStyle w:val="TAL"/>
            </w:pPr>
            <w:r w:rsidRPr="005D2CF1">
              <w:t>Time slot start within the Analytics target period</w:t>
            </w:r>
          </w:p>
        </w:tc>
      </w:tr>
      <w:tr w:rsidR="00CD5A0D" w:rsidRPr="005D2CF1" w14:paraId="55420A3B" w14:textId="77777777" w:rsidTr="0055194E">
        <w:trPr>
          <w:jc w:val="center"/>
        </w:trPr>
        <w:tc>
          <w:tcPr>
            <w:tcW w:w="0" w:type="auto"/>
          </w:tcPr>
          <w:p w14:paraId="1A4590B6" w14:textId="77777777" w:rsidR="00CD5A0D" w:rsidRPr="005D2CF1" w:rsidRDefault="00CD5A0D" w:rsidP="0055194E">
            <w:pPr>
              <w:pStyle w:val="TAL"/>
            </w:pPr>
            <w:r w:rsidRPr="005D2CF1">
              <w:t xml:space="preserve">  &gt; Duration</w:t>
            </w:r>
          </w:p>
        </w:tc>
        <w:tc>
          <w:tcPr>
            <w:tcW w:w="5966" w:type="dxa"/>
          </w:tcPr>
          <w:p w14:paraId="79CD54FB" w14:textId="77777777" w:rsidR="00CD5A0D" w:rsidRPr="005D2CF1" w:rsidRDefault="00CD5A0D" w:rsidP="0055194E">
            <w:pPr>
              <w:pStyle w:val="TAL"/>
            </w:pPr>
            <w:r w:rsidRPr="005D2CF1">
              <w:t>Duration of the time slot</w:t>
            </w:r>
          </w:p>
        </w:tc>
      </w:tr>
      <w:tr w:rsidR="00CD5A0D" w:rsidRPr="005D2CF1" w14:paraId="34963FA9" w14:textId="77777777" w:rsidTr="0055194E">
        <w:trPr>
          <w:jc w:val="center"/>
        </w:trPr>
        <w:tc>
          <w:tcPr>
            <w:tcW w:w="0" w:type="auto"/>
          </w:tcPr>
          <w:p w14:paraId="618F6CBF" w14:textId="77777777" w:rsidR="00CD5A0D" w:rsidRPr="005D2CF1" w:rsidRDefault="00CD5A0D" w:rsidP="0055194E">
            <w:pPr>
              <w:pStyle w:val="TAL"/>
            </w:pPr>
            <w:r w:rsidRPr="005D2CF1">
              <w:t xml:space="preserve">  &gt; UE location (</w:t>
            </w:r>
            <w:proofErr w:type="gramStart"/>
            <w:r w:rsidRPr="005D2CF1">
              <w:t>1..</w:t>
            </w:r>
            <w:proofErr w:type="gramEnd"/>
            <w:r w:rsidRPr="005D2CF1">
              <w:t>max)</w:t>
            </w:r>
          </w:p>
        </w:tc>
        <w:tc>
          <w:tcPr>
            <w:tcW w:w="5966" w:type="dxa"/>
          </w:tcPr>
          <w:p w14:paraId="564BCA21" w14:textId="77777777" w:rsidR="00CD5A0D" w:rsidRPr="005D2CF1" w:rsidRDefault="00CD5A0D" w:rsidP="0055194E">
            <w:pPr>
              <w:pStyle w:val="TAL"/>
            </w:pPr>
            <w:r w:rsidRPr="005D2CF1">
              <w:t>Observed location statistics</w:t>
            </w:r>
            <w:r>
              <w:t xml:space="preserve"> (see NOTE 2)</w:t>
            </w:r>
          </w:p>
        </w:tc>
      </w:tr>
      <w:tr w:rsidR="00CD5A0D" w:rsidRPr="005F53C8" w14:paraId="77985100" w14:textId="77777777" w:rsidTr="0055194E">
        <w:trPr>
          <w:jc w:val="center"/>
        </w:trPr>
        <w:tc>
          <w:tcPr>
            <w:tcW w:w="0" w:type="auto"/>
          </w:tcPr>
          <w:p w14:paraId="031510E9" w14:textId="77777777" w:rsidR="00CD5A0D" w:rsidRPr="005F53C8" w:rsidRDefault="00CD5A0D" w:rsidP="0055194E">
            <w:pPr>
              <w:pStyle w:val="TAL"/>
              <w:rPr>
                <w:color w:val="FF0000"/>
              </w:rPr>
            </w:pPr>
            <w:r w:rsidRPr="005F53C8">
              <w:rPr>
                <w:color w:val="FF0000"/>
              </w:rPr>
              <w:t xml:space="preserve">      &gt;&gt; UE location</w:t>
            </w:r>
          </w:p>
        </w:tc>
        <w:tc>
          <w:tcPr>
            <w:tcW w:w="5966" w:type="dxa"/>
          </w:tcPr>
          <w:p w14:paraId="5A367E4E" w14:textId="77777777" w:rsidR="00CD5A0D" w:rsidRPr="005F53C8" w:rsidRDefault="00CD5A0D" w:rsidP="0055194E">
            <w:pPr>
              <w:pStyle w:val="TAL"/>
              <w:rPr>
                <w:color w:val="FF0000"/>
              </w:rPr>
            </w:pPr>
            <w:r w:rsidRPr="005F53C8">
              <w:rPr>
                <w:color w:val="FF0000"/>
              </w:rPr>
              <w:t>TA or cells which the UE stays (see NOTE 3)</w:t>
            </w:r>
          </w:p>
        </w:tc>
      </w:tr>
      <w:tr w:rsidR="00CD5A0D" w:rsidRPr="005D2CF1" w14:paraId="3E996325" w14:textId="77777777" w:rsidTr="0055194E">
        <w:trPr>
          <w:jc w:val="center"/>
        </w:trPr>
        <w:tc>
          <w:tcPr>
            <w:tcW w:w="0" w:type="auto"/>
          </w:tcPr>
          <w:p w14:paraId="2968559A" w14:textId="77777777" w:rsidR="00CD5A0D" w:rsidRPr="005D2CF1" w:rsidRDefault="00CD5A0D" w:rsidP="0055194E">
            <w:pPr>
              <w:pStyle w:val="TAL"/>
            </w:pPr>
            <w:r w:rsidRPr="005D2CF1">
              <w:t xml:space="preserve">      &gt;&gt; Ratio</w:t>
            </w:r>
          </w:p>
        </w:tc>
        <w:tc>
          <w:tcPr>
            <w:tcW w:w="5966" w:type="dxa"/>
          </w:tcPr>
          <w:p w14:paraId="22A8BE4D" w14:textId="77777777" w:rsidR="00CD5A0D" w:rsidRPr="005D2CF1" w:rsidRDefault="00CD5A0D" w:rsidP="0055194E">
            <w:pPr>
              <w:pStyle w:val="TAL"/>
            </w:pPr>
            <w:r w:rsidRPr="005D2CF1">
              <w:t>Percentage of UEs in the group (in the case of a UE group)</w:t>
            </w:r>
          </w:p>
        </w:tc>
      </w:tr>
    </w:tbl>
    <w:p w14:paraId="73CB3BA7" w14:textId="77777777" w:rsidR="00CD5A0D" w:rsidRDefault="00CD5A0D" w:rsidP="00241F6D">
      <w:pPr>
        <w:rPr>
          <w:rFonts w:eastAsia="Yu Mincho"/>
          <w:noProof/>
        </w:rPr>
      </w:pPr>
    </w:p>
    <w:p w14:paraId="3A94C083" w14:textId="03C288F8" w:rsidR="00A16B18" w:rsidRPr="00FC3F74" w:rsidRDefault="00100BC4" w:rsidP="00241F6D">
      <w:pPr>
        <w:rPr>
          <w:rFonts w:eastAsiaTheme="minorEastAsia"/>
          <w:noProof/>
          <w:lang w:eastAsia="zh-CN"/>
        </w:rPr>
      </w:pPr>
      <w:r>
        <w:rPr>
          <w:rFonts w:eastAsiaTheme="minorEastAsia"/>
          <w:noProof/>
          <w:lang w:eastAsia="zh-CN"/>
        </w:rPr>
        <w:t xml:space="preserve">From the point of NWDAF, </w:t>
      </w:r>
      <w:r w:rsidR="00F25715">
        <w:rPr>
          <w:rFonts w:eastAsiaTheme="minorEastAsia"/>
          <w:noProof/>
          <w:lang w:eastAsia="zh-CN"/>
        </w:rPr>
        <w:t>the h</w:t>
      </w:r>
      <w:r w:rsidR="00E0188D">
        <w:rPr>
          <w:rFonts w:eastAsiaTheme="minorEastAsia"/>
          <w:noProof/>
          <w:lang w:eastAsia="zh-CN"/>
        </w:rPr>
        <w:t>ig</w:t>
      </w:r>
      <w:r w:rsidR="00761C57">
        <w:rPr>
          <w:rFonts w:eastAsiaTheme="minorEastAsia"/>
          <w:noProof/>
          <w:lang w:eastAsia="zh-CN"/>
        </w:rPr>
        <w:t>h-</w:t>
      </w:r>
      <w:r w:rsidR="00E0188D">
        <w:rPr>
          <w:rFonts w:eastAsiaTheme="minorEastAsia"/>
          <w:noProof/>
          <w:lang w:eastAsia="zh-CN"/>
        </w:rPr>
        <w:t xml:space="preserve">accuracy location information provided, the higher granularity of UE mobility statistics in the output </w:t>
      </w:r>
      <w:r w:rsidR="00F25715">
        <w:rPr>
          <w:rFonts w:eastAsiaTheme="minorEastAsia"/>
          <w:noProof/>
          <w:lang w:eastAsia="zh-CN"/>
        </w:rPr>
        <w:t>by NWDAF</w:t>
      </w:r>
      <w:r w:rsidR="00E0188D">
        <w:rPr>
          <w:rFonts w:eastAsiaTheme="minorEastAsia"/>
          <w:noProof/>
          <w:lang w:eastAsia="zh-CN"/>
        </w:rPr>
        <w:t xml:space="preserve"> will be offered.</w:t>
      </w:r>
      <w:r w:rsidR="00F25715">
        <w:rPr>
          <w:rFonts w:eastAsiaTheme="minorEastAsia"/>
          <w:noProof/>
          <w:lang w:eastAsia="zh-CN"/>
        </w:rPr>
        <w:t xml:space="preserve"> And the location information with more KPI </w:t>
      </w:r>
      <w:r w:rsidR="00521181">
        <w:rPr>
          <w:rFonts w:eastAsiaTheme="minorEastAsia"/>
          <w:noProof/>
          <w:lang w:eastAsia="zh-CN"/>
        </w:rPr>
        <w:t>reporting</w:t>
      </w:r>
      <w:r w:rsidR="00F25715">
        <w:rPr>
          <w:rFonts w:eastAsiaTheme="minorEastAsia"/>
          <w:noProof/>
          <w:lang w:eastAsia="zh-CN"/>
        </w:rPr>
        <w:t xml:space="preserve"> (e.g. latency and availability) is desired by NWDAF to increase </w:t>
      </w:r>
      <w:r w:rsidR="00761C57">
        <w:rPr>
          <w:rFonts w:eastAsiaTheme="minorEastAsia"/>
          <w:noProof/>
          <w:lang w:eastAsia="zh-CN"/>
        </w:rPr>
        <w:t xml:space="preserve">the </w:t>
      </w:r>
      <w:r w:rsidR="00F25715">
        <w:rPr>
          <w:rFonts w:eastAsiaTheme="minorEastAsia"/>
          <w:noProof/>
          <w:lang w:eastAsia="zh-CN"/>
        </w:rPr>
        <w:t xml:space="preserve">granularity of QoS predictions with </w:t>
      </w:r>
      <w:r w:rsidR="00521181">
        <w:rPr>
          <w:rFonts w:eastAsiaTheme="minorEastAsia"/>
          <w:noProof/>
          <w:lang w:eastAsia="zh-CN"/>
        </w:rPr>
        <w:t>higher-frequency</w:t>
      </w:r>
      <w:r w:rsidR="00F25715">
        <w:rPr>
          <w:rFonts w:eastAsiaTheme="minorEastAsia"/>
          <w:noProof/>
          <w:lang w:eastAsia="zh-CN"/>
        </w:rPr>
        <w:t xml:space="preserve"> fresh</w:t>
      </w:r>
      <w:r w:rsidR="00521181">
        <w:rPr>
          <w:rFonts w:eastAsiaTheme="minorEastAsia"/>
          <w:noProof/>
          <w:lang w:eastAsia="zh-CN"/>
        </w:rPr>
        <w:t>ness</w:t>
      </w:r>
      <w:r w:rsidR="00F25715">
        <w:rPr>
          <w:rFonts w:eastAsiaTheme="minorEastAsia"/>
          <w:noProof/>
          <w:lang w:eastAsia="zh-CN"/>
        </w:rPr>
        <w:t>.</w:t>
      </w:r>
      <w:bookmarkStart w:id="7" w:name="_Hlk93872758"/>
      <w:r w:rsidR="00FC3F74">
        <w:rPr>
          <w:rFonts w:eastAsiaTheme="minorEastAsia"/>
          <w:noProof/>
          <w:lang w:eastAsia="zh-CN"/>
        </w:rPr>
        <w:t xml:space="preserve"> </w:t>
      </w:r>
      <w:r w:rsidR="00761C57">
        <w:rPr>
          <w:rFonts w:eastAsiaTheme="minorEastAsia"/>
          <w:noProof/>
          <w:lang w:eastAsia="zh-CN"/>
        </w:rPr>
        <w:t>however</w:t>
      </w:r>
      <w:r w:rsidR="009541C3" w:rsidRPr="00094F2D">
        <w:rPr>
          <w:color w:val="auto"/>
        </w:rPr>
        <w:t xml:space="preserve">, much additional information in location service (e.g. speed, and heading) can </w:t>
      </w:r>
      <w:r w:rsidR="009541C3">
        <w:t>be provided to improve the analysis performance, e.g. speed along with the location estimate can enable congestion monitoring and average travel time estimates between locations.</w:t>
      </w:r>
    </w:p>
    <w:p w14:paraId="1E9E8C30" w14:textId="0481CBB0" w:rsidR="009541C3" w:rsidRDefault="00F25715" w:rsidP="00241F6D">
      <w:bookmarkStart w:id="8" w:name="_Hlk93873640"/>
      <w:r>
        <w:t>As a consequence</w:t>
      </w:r>
      <w:r w:rsidR="009541C3">
        <w:t xml:space="preserve">, whether </w:t>
      </w:r>
      <w:r>
        <w:t xml:space="preserve">and how </w:t>
      </w:r>
      <w:r w:rsidR="009541C3">
        <w:t xml:space="preserve">the </w:t>
      </w:r>
      <w:r w:rsidR="00F92039">
        <w:t xml:space="preserve">finer UE </w:t>
      </w:r>
      <w:r w:rsidR="001E631D">
        <w:t>location</w:t>
      </w:r>
      <w:r w:rsidR="009541C3">
        <w:t xml:space="preserve"> </w:t>
      </w:r>
      <w:r w:rsidR="00F92039">
        <w:t>and/or other information</w:t>
      </w:r>
      <w:r w:rsidR="009541C3">
        <w:t xml:space="preserve"> can be provided to NWDAF</w:t>
      </w:r>
      <w:r w:rsidR="004E6A63">
        <w:t xml:space="preserve"> is needed to be studied.</w:t>
      </w:r>
      <w:r w:rsidR="009541C3">
        <w:t xml:space="preserve"> </w:t>
      </w:r>
      <w:r w:rsidR="00FC3F74">
        <w:t>For example</w:t>
      </w:r>
      <w:r w:rsidR="009541C3">
        <w:t xml:space="preserve">, </w:t>
      </w:r>
      <w:r w:rsidR="009541C3">
        <w:rPr>
          <w:rFonts w:eastAsia="等线"/>
          <w:lang w:eastAsia="zh-CN"/>
        </w:rPr>
        <w:t>w</w:t>
      </w:r>
      <w:r w:rsidR="009541C3">
        <w:t>h</w:t>
      </w:r>
      <w:r w:rsidR="00A16B18">
        <w:t>ich type</w:t>
      </w:r>
      <w:r w:rsidR="009541C3">
        <w:t xml:space="preserve"> of information needs to be retrieved </w:t>
      </w:r>
      <w:r w:rsidR="00FA5630">
        <w:t xml:space="preserve">to </w:t>
      </w:r>
      <w:r w:rsidR="009541C3">
        <w:t>NWDAF</w:t>
      </w:r>
      <w:r w:rsidR="00FC3F74">
        <w:t xml:space="preserve"> to improve the</w:t>
      </w:r>
      <w:r w:rsidR="009541C3">
        <w:t xml:space="preserve"> analysis</w:t>
      </w:r>
      <w:r w:rsidR="00FC3F74">
        <w:t xml:space="preserve"> performance</w:t>
      </w:r>
      <w:r w:rsidR="009541C3">
        <w:t xml:space="preserve">, e.g. </w:t>
      </w:r>
      <w:r w:rsidR="00FC3F74">
        <w:t xml:space="preserve">latency, </w:t>
      </w:r>
      <w:r w:rsidR="009541C3">
        <w:t>higher resolution timestamp</w:t>
      </w:r>
      <w:r w:rsidR="00FC3F74">
        <w:t xml:space="preserve"> and speed</w:t>
      </w:r>
      <w:bookmarkEnd w:id="8"/>
      <w:r w:rsidR="00FC3F74">
        <w:t>?</w:t>
      </w:r>
    </w:p>
    <w:p w14:paraId="79FF95BB" w14:textId="6C276FBC" w:rsidR="000F148F" w:rsidRDefault="000E42AE" w:rsidP="00241F6D">
      <w:r>
        <w:rPr>
          <w:noProof/>
        </w:rPr>
        <w:t xml:space="preserve">Considering the accuracy of the location </w:t>
      </w:r>
      <w:r w:rsidR="00264C3C">
        <w:rPr>
          <w:noProof/>
        </w:rPr>
        <w:t>information</w:t>
      </w:r>
      <w:r>
        <w:rPr>
          <w:noProof/>
        </w:rPr>
        <w:t>,</w:t>
      </w:r>
      <w:r w:rsidR="00CD5A0D">
        <w:rPr>
          <w:noProof/>
        </w:rPr>
        <w:t xml:space="preserve"> the pr</w:t>
      </w:r>
      <w:r w:rsidR="00761C57">
        <w:rPr>
          <w:noProof/>
        </w:rPr>
        <w:t>o</w:t>
      </w:r>
      <w:r w:rsidR="00CD5A0D">
        <w:rPr>
          <w:noProof/>
        </w:rPr>
        <w:t>vision of finer granularity than TA and cell level</w:t>
      </w:r>
      <w:r w:rsidR="00264C3C">
        <w:rPr>
          <w:noProof/>
        </w:rPr>
        <w:t xml:space="preserve"> can be realized</w:t>
      </w:r>
      <w:r w:rsidR="00CD5A0D">
        <w:rPr>
          <w:noProof/>
        </w:rPr>
        <w:t>.</w:t>
      </w:r>
      <w:r>
        <w:rPr>
          <w:noProof/>
        </w:rPr>
        <w:t xml:space="preserve"> </w:t>
      </w:r>
      <w:r w:rsidR="00CD5A0D">
        <w:rPr>
          <w:rFonts w:eastAsiaTheme="minorEastAsia"/>
          <w:noProof/>
          <w:lang w:eastAsia="zh-CN"/>
        </w:rPr>
        <w:t>B</w:t>
      </w:r>
      <w:r>
        <w:rPr>
          <w:noProof/>
        </w:rPr>
        <w:t xml:space="preserve">ased on </w:t>
      </w:r>
      <w:r w:rsidRPr="00316E0E">
        <w:rPr>
          <w:rFonts w:eastAsia="等线" w:hint="eastAsia"/>
          <w:lang w:val="en-US" w:eastAsia="zh-CN"/>
        </w:rPr>
        <w:t>Table</w:t>
      </w:r>
      <w:r w:rsidRPr="00316E0E">
        <w:rPr>
          <w:rFonts w:eastAsia="等线"/>
          <w:lang w:val="en-US" w:eastAsia="zh-CN"/>
        </w:rPr>
        <w:t> </w:t>
      </w:r>
      <w:r>
        <w:rPr>
          <w:rFonts w:eastAsia="等线"/>
          <w:lang w:val="en-US" w:eastAsia="zh-CN"/>
        </w:rPr>
        <w:t>7.3.2.2.1 in</w:t>
      </w:r>
      <w:r w:rsidRPr="00316E0E">
        <w:rPr>
          <w:rFonts w:eastAsia="等线" w:hint="eastAsia"/>
          <w:lang w:val="en-US" w:eastAsia="zh-CN"/>
        </w:rPr>
        <w:t xml:space="preserve"> TS</w:t>
      </w:r>
      <w:r w:rsidRPr="00316E0E">
        <w:rPr>
          <w:rFonts w:eastAsia="等线"/>
          <w:lang w:val="en-US" w:eastAsia="zh-CN"/>
        </w:rPr>
        <w:t> </w:t>
      </w:r>
      <w:r>
        <w:rPr>
          <w:noProof/>
        </w:rPr>
        <w:t>22.261,</w:t>
      </w:r>
      <w:r w:rsidRPr="007A229D">
        <w:t xml:space="preserve"> </w:t>
      </w:r>
      <w:r>
        <w:t xml:space="preserve">the horizontal accuracy and the </w:t>
      </w:r>
      <w:r w:rsidRPr="007A229D">
        <w:t>vertical accuracy</w:t>
      </w:r>
      <w:r>
        <w:t xml:space="preserve"> can be provided at a level smaller than one </w:t>
      </w:r>
      <w:r w:rsidRPr="007A229D">
        <w:t>met</w:t>
      </w:r>
      <w:r>
        <w:t>er indoors or outdoors</w:t>
      </w:r>
      <w:r w:rsidR="00264C3C">
        <w:t xml:space="preserve">, which </w:t>
      </w:r>
      <w:r w:rsidR="00BE6E2B">
        <w:t xml:space="preserve">advantages </w:t>
      </w:r>
      <w:r w:rsidR="00F32514">
        <w:t>improv</w:t>
      </w:r>
      <w:r w:rsidR="00BE6E2B">
        <w:t>ing</w:t>
      </w:r>
      <w:r w:rsidR="00264C3C">
        <w:t xml:space="preserve"> the analy</w:t>
      </w:r>
      <w:r w:rsidR="00A16B18">
        <w:t>sis</w:t>
      </w:r>
      <w:r w:rsidR="00264C3C">
        <w:t xml:space="preserve"> performance</w:t>
      </w:r>
      <w:r w:rsidR="00F32514">
        <w:t xml:space="preserve"> in NWDAF</w:t>
      </w:r>
      <w:r w:rsidR="00264C3C">
        <w:t>.</w:t>
      </w:r>
      <w:r w:rsidR="00BE6E2B">
        <w:t xml:space="preserve"> </w:t>
      </w:r>
      <w:r w:rsidR="00FC3F74">
        <w:t>Nevertheless</w:t>
      </w:r>
      <w:r w:rsidR="00BE6E2B">
        <w:t>, it is not distinct how NWDAF acquires</w:t>
      </w:r>
      <w:r w:rsidR="00634821">
        <w:t xml:space="preserve"> them</w:t>
      </w:r>
      <w:r w:rsidR="00094F2D">
        <w:t>.</w:t>
      </w:r>
    </w:p>
    <w:p w14:paraId="5A256987" w14:textId="5EAEFBD2" w:rsidR="000E42AE" w:rsidRDefault="00634821" w:rsidP="00241F6D">
      <w:r>
        <w:t>Therefore</w:t>
      </w:r>
      <w:r w:rsidR="000E42AE">
        <w:t xml:space="preserve">, </w:t>
      </w:r>
      <w:bookmarkStart w:id="9" w:name="_Hlk93873654"/>
      <w:r w:rsidR="000E42AE">
        <w:t xml:space="preserve">how NWDAF acquires the </w:t>
      </w:r>
      <w:r w:rsidR="000E42AE">
        <w:rPr>
          <w:noProof/>
        </w:rPr>
        <w:t xml:space="preserve">high-accuracy </w:t>
      </w:r>
      <w:r w:rsidR="000E42AE">
        <w:t>location information</w:t>
      </w:r>
      <w:r w:rsidR="000F148F">
        <w:t xml:space="preserve"> with the necessary additional information</w:t>
      </w:r>
      <w:r w:rsidR="000E42AE">
        <w:t xml:space="preserve"> should be considered</w:t>
      </w:r>
      <w:r w:rsidR="001E631D">
        <w:t>. For example,</w:t>
      </w:r>
      <w:r w:rsidR="000E42AE" w:rsidRPr="000E42AE">
        <w:rPr>
          <w:rFonts w:eastAsia="等线"/>
          <w:lang w:eastAsia="zh-CN"/>
        </w:rPr>
        <w:t xml:space="preserve"> </w:t>
      </w:r>
      <w:r w:rsidR="000E42AE">
        <w:t>whether the enhancement</w:t>
      </w:r>
      <w:r w:rsidR="001E631D">
        <w:t xml:space="preserve"> (</w:t>
      </w:r>
      <w:r w:rsidR="000E42AE">
        <w:t>e.g. analytics ID</w:t>
      </w:r>
      <w:r w:rsidR="001E631D">
        <w:t>)</w:t>
      </w:r>
      <w:r w:rsidR="000E42AE">
        <w:t xml:space="preserve"> </w:t>
      </w:r>
      <w:r w:rsidR="001E631D">
        <w:t>of</w:t>
      </w:r>
      <w:r w:rsidR="000E42AE">
        <w:t xml:space="preserve"> the architecture of NWDAF is needed or not?</w:t>
      </w:r>
    </w:p>
    <w:bookmarkEnd w:id="9"/>
    <w:p w14:paraId="209C066E" w14:textId="77777777" w:rsidR="00952EEF" w:rsidRPr="00952EEF" w:rsidRDefault="00952EEF" w:rsidP="00241F6D">
      <w:pPr>
        <w:rPr>
          <w:lang w:eastAsia="zh-CN"/>
        </w:rPr>
      </w:pPr>
    </w:p>
    <w:p w14:paraId="684E4A5D" w14:textId="77777777" w:rsidR="000E42AE" w:rsidRDefault="000E42AE" w:rsidP="00241F6D">
      <w:pPr>
        <w:pStyle w:val="TH"/>
        <w:rPr>
          <w:noProof/>
          <w:color w:val="auto"/>
          <w:lang w:eastAsia="en-GB"/>
        </w:rPr>
      </w:pPr>
      <w:r>
        <w:rPr>
          <w:noProof/>
        </w:rPr>
        <w:lastRenderedPageBreak/>
        <w:t>Table 7.3.2.2-1 Performance requirements for Horizontal and Vertical positioning service levels</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
        <w:gridCol w:w="568"/>
        <w:gridCol w:w="708"/>
        <w:gridCol w:w="709"/>
        <w:gridCol w:w="1134"/>
        <w:gridCol w:w="851"/>
        <w:gridCol w:w="1710"/>
        <w:gridCol w:w="1711"/>
        <w:gridCol w:w="1711"/>
      </w:tblGrid>
      <w:tr w:rsidR="000E42AE" w14:paraId="757B5714" w14:textId="77777777" w:rsidTr="00B43716">
        <w:trPr>
          <w:cantSplit/>
          <w:trHeight w:val="981"/>
        </w:trPr>
        <w:tc>
          <w:tcPr>
            <w:tcW w:w="392"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1E87C853" w14:textId="77777777" w:rsidR="000E42AE" w:rsidRDefault="000E42AE" w:rsidP="00B43716">
            <w:pPr>
              <w:pStyle w:val="TAH"/>
              <w:rPr>
                <w:rFonts w:eastAsia="Calibri"/>
                <w:bCs/>
                <w:sz w:val="16"/>
              </w:rPr>
            </w:pPr>
            <w:r>
              <w:rPr>
                <w:rFonts w:eastAsia="Calibri"/>
                <w:bCs/>
                <w:sz w:val="16"/>
              </w:rPr>
              <w:t>Positioning service level</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5A1CD944" w14:textId="77777777" w:rsidR="000E42AE" w:rsidRDefault="000E42AE" w:rsidP="00B43716">
            <w:pPr>
              <w:pStyle w:val="TAH"/>
              <w:rPr>
                <w:rFonts w:eastAsia="Calibri"/>
                <w:bCs/>
                <w:sz w:val="16"/>
              </w:rPr>
            </w:pPr>
            <w:r>
              <w:rPr>
                <w:rFonts w:eastAsia="Calibri"/>
                <w:bCs/>
                <w:sz w:val="16"/>
              </w:rPr>
              <w:t>Absolute(A) or Relative(R) positioning</w:t>
            </w:r>
          </w:p>
        </w:tc>
        <w:tc>
          <w:tcPr>
            <w:tcW w:w="141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FC7D9A0" w14:textId="77777777" w:rsidR="000E42AE" w:rsidRDefault="000E42AE" w:rsidP="00B43716">
            <w:pPr>
              <w:pStyle w:val="TAH"/>
              <w:rPr>
                <w:rFonts w:eastAsia="Calibri"/>
                <w:bCs/>
                <w:sz w:val="16"/>
              </w:rPr>
            </w:pPr>
            <w:r>
              <w:rPr>
                <w:rFonts w:eastAsia="Calibri"/>
                <w:bCs/>
                <w:sz w:val="16"/>
              </w:rPr>
              <w:t xml:space="preserve">Accuracy </w:t>
            </w:r>
          </w:p>
          <w:p w14:paraId="50F49362" w14:textId="77777777" w:rsidR="000E42AE" w:rsidRDefault="000E42AE" w:rsidP="00B43716">
            <w:pPr>
              <w:pStyle w:val="TAH"/>
              <w:rPr>
                <w:rFonts w:eastAsia="Calibri"/>
                <w:bCs/>
                <w:sz w:val="16"/>
              </w:rPr>
            </w:pPr>
            <w:r>
              <w:rPr>
                <w:rFonts w:eastAsia="Calibri"/>
                <w:bCs/>
                <w:sz w:val="16"/>
              </w:rPr>
              <w:t>(95 % confidence level)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1C702A6" w14:textId="77777777" w:rsidR="000E42AE" w:rsidRDefault="000E42AE" w:rsidP="00B43716">
            <w:pPr>
              <w:pStyle w:val="TAH"/>
              <w:rPr>
                <w:rFonts w:eastAsia="Calibri"/>
                <w:bCs/>
                <w:sz w:val="16"/>
              </w:rPr>
            </w:pPr>
            <w:r w:rsidRPr="00293336">
              <w:rPr>
                <w:rFonts w:eastAsia="Calibri"/>
                <w:bCs/>
                <w:color w:val="FF0000"/>
                <w:sz w:val="16"/>
              </w:rPr>
              <w:t>Positioning service availability</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ABD714C" w14:textId="77777777" w:rsidR="000E42AE" w:rsidRDefault="000E42AE" w:rsidP="00B43716">
            <w:pPr>
              <w:pStyle w:val="TAH"/>
              <w:rPr>
                <w:rFonts w:eastAsia="Calibri"/>
                <w:bCs/>
                <w:sz w:val="16"/>
              </w:rPr>
            </w:pPr>
            <w:r w:rsidRPr="006F0306">
              <w:rPr>
                <w:color w:val="FF0000"/>
                <w:sz w:val="16"/>
              </w:rPr>
              <w:t xml:space="preserve">Positioning service </w:t>
            </w:r>
            <w:r w:rsidRPr="006F0306">
              <w:rPr>
                <w:rFonts w:eastAsia="Calibri"/>
                <w:bCs/>
                <w:color w:val="FF0000"/>
                <w:sz w:val="16"/>
              </w:rPr>
              <w:t>latency</w:t>
            </w:r>
            <w:r w:rsidRPr="006F0306">
              <w:rPr>
                <w:color w:val="FF0000"/>
                <w:sz w:val="16"/>
              </w:rPr>
              <w:t xml:space="preserve"> </w:t>
            </w:r>
          </w:p>
        </w:tc>
        <w:tc>
          <w:tcPr>
            <w:tcW w:w="513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0B04607" w14:textId="77777777" w:rsidR="000E42AE" w:rsidRDefault="000E42AE" w:rsidP="00B43716">
            <w:pPr>
              <w:pStyle w:val="TAH"/>
              <w:rPr>
                <w:rFonts w:eastAsia="Calibri"/>
                <w:bCs/>
                <w:sz w:val="16"/>
              </w:rPr>
            </w:pPr>
            <w:r>
              <w:rPr>
                <w:rFonts w:eastAsia="Calibri"/>
                <w:bCs/>
                <w:sz w:val="16"/>
              </w:rPr>
              <w:t xml:space="preserve">Coverage, environment of use and UE velocity </w:t>
            </w:r>
          </w:p>
        </w:tc>
      </w:tr>
      <w:tr w:rsidR="000E42AE" w14:paraId="1A993389" w14:textId="77777777" w:rsidTr="00B43716">
        <w:trPr>
          <w:cantSplit/>
          <w:trHeight w:val="645"/>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7C8809F" w14:textId="77777777" w:rsidR="000E42AE" w:rsidRDefault="000E42AE" w:rsidP="00B43716">
            <w:pPr>
              <w:overflowPunct/>
              <w:autoSpaceDE/>
              <w:autoSpaceDN/>
              <w:adjustRightInd/>
              <w:spacing w:after="0"/>
              <w:rPr>
                <w:rFonts w:ascii="Arial" w:eastAsia="Calibri" w:hAnsi="Arial"/>
                <w:b/>
                <w:bCs/>
                <w:sz w:val="16"/>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FB0C09" w14:textId="77777777" w:rsidR="000E42AE" w:rsidRDefault="000E42AE" w:rsidP="00B43716">
            <w:pPr>
              <w:overflowPunct/>
              <w:autoSpaceDE/>
              <w:autoSpaceDN/>
              <w:adjustRightInd/>
              <w:spacing w:after="0"/>
              <w:rPr>
                <w:rFonts w:ascii="Arial" w:eastAsia="Calibri" w:hAnsi="Arial"/>
                <w:b/>
                <w:bCs/>
                <w:sz w:val="16"/>
                <w:lang w:eastAsia="en-GB"/>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1709788F" w14:textId="77777777" w:rsidR="000E42AE" w:rsidRDefault="000E42AE" w:rsidP="00B43716">
            <w:pPr>
              <w:pStyle w:val="TAH"/>
              <w:rPr>
                <w:rFonts w:eastAsia="Calibri"/>
                <w:bCs/>
                <w:sz w:val="16"/>
              </w:rPr>
            </w:pPr>
            <w:r>
              <w:rPr>
                <w:rFonts w:eastAsia="Calibri"/>
                <w:bCs/>
                <w:sz w:val="16"/>
              </w:rPr>
              <w:t xml:space="preserve">Horizontal Accuracy </w:t>
            </w:r>
          </w:p>
          <w:p w14:paraId="6162BDC5" w14:textId="77777777" w:rsidR="000E42AE" w:rsidRDefault="000E42AE" w:rsidP="00B43716">
            <w:pPr>
              <w:pStyle w:val="TAH"/>
              <w:rPr>
                <w:rFonts w:eastAsia="Calibri"/>
                <w:bCs/>
                <w:sz w:val="16"/>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24172BC6" w14:textId="77777777" w:rsidR="000E42AE" w:rsidRDefault="000E42AE" w:rsidP="00B43716">
            <w:pPr>
              <w:pStyle w:val="TAH"/>
              <w:rPr>
                <w:rFonts w:eastAsia="Calibri"/>
                <w:bCs/>
                <w:sz w:val="16"/>
              </w:rPr>
            </w:pPr>
            <w:r>
              <w:rPr>
                <w:rFonts w:eastAsia="Calibri"/>
                <w:bCs/>
                <w:sz w:val="16"/>
              </w:rPr>
              <w:t>Vertical Accuracy</w:t>
            </w:r>
          </w:p>
          <w:p w14:paraId="27F7126A" w14:textId="77777777" w:rsidR="000E42AE" w:rsidRDefault="000E42AE" w:rsidP="00B43716">
            <w:pPr>
              <w:pStyle w:val="TAH"/>
              <w:rPr>
                <w:rFonts w:eastAsia="Calibri"/>
                <w:bCs/>
                <w:sz w:val="16"/>
              </w:rPr>
            </w:pPr>
            <w:r>
              <w:rPr>
                <w:rFonts w:eastAsia="Calibri"/>
                <w:bCs/>
                <w:sz w:val="16"/>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8A2AEC" w14:textId="77777777" w:rsidR="000E42AE" w:rsidRDefault="000E42AE" w:rsidP="00B43716">
            <w:pPr>
              <w:overflowPunct/>
              <w:autoSpaceDE/>
              <w:autoSpaceDN/>
              <w:adjustRightInd/>
              <w:spacing w:after="0"/>
              <w:rPr>
                <w:rFonts w:ascii="Arial" w:eastAsia="Calibri" w:hAnsi="Arial"/>
                <w:b/>
                <w:bCs/>
                <w:sz w:val="16"/>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9D8556" w14:textId="77777777" w:rsidR="000E42AE" w:rsidRDefault="000E42AE" w:rsidP="00B43716">
            <w:pPr>
              <w:overflowPunct/>
              <w:autoSpaceDE/>
              <w:autoSpaceDN/>
              <w:adjustRightInd/>
              <w:spacing w:after="0"/>
              <w:rPr>
                <w:rFonts w:ascii="Arial" w:eastAsia="Calibri" w:hAnsi="Arial"/>
                <w:b/>
                <w:bCs/>
                <w:sz w:val="16"/>
                <w:lang w:eastAsia="en-GB"/>
              </w:rPr>
            </w:pPr>
          </w:p>
        </w:tc>
        <w:tc>
          <w:tcPr>
            <w:tcW w:w="17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51119C6" w14:textId="77777777" w:rsidR="000E42AE" w:rsidRDefault="000E42AE" w:rsidP="00B43716">
            <w:pPr>
              <w:pStyle w:val="TAH"/>
              <w:rPr>
                <w:rFonts w:eastAsia="Calibri"/>
                <w:bCs/>
                <w:sz w:val="16"/>
              </w:rPr>
            </w:pPr>
            <w:r>
              <w:rPr>
                <w:rFonts w:eastAsia="Calibri"/>
                <w:bCs/>
                <w:sz w:val="16"/>
              </w:rPr>
              <w:t>5G positioning service area</w:t>
            </w:r>
          </w:p>
        </w:tc>
        <w:tc>
          <w:tcPr>
            <w:tcW w:w="342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C167933" w14:textId="77777777" w:rsidR="000E42AE" w:rsidRDefault="000E42AE" w:rsidP="00B43716">
            <w:pPr>
              <w:pStyle w:val="TAH"/>
              <w:rPr>
                <w:rFonts w:eastAsia="Calibri"/>
                <w:bCs/>
                <w:sz w:val="16"/>
              </w:rPr>
            </w:pPr>
            <w:r>
              <w:rPr>
                <w:rFonts w:eastAsia="Calibri"/>
                <w:bCs/>
                <w:sz w:val="16"/>
              </w:rPr>
              <w:t>5G enhanced positioning service area</w:t>
            </w:r>
          </w:p>
          <w:p w14:paraId="1534832E" w14:textId="77777777" w:rsidR="000E42AE" w:rsidRDefault="000E42AE" w:rsidP="00B43716">
            <w:pPr>
              <w:pStyle w:val="TAH"/>
              <w:rPr>
                <w:rFonts w:eastAsia="Calibri"/>
                <w:bCs/>
                <w:sz w:val="16"/>
              </w:rPr>
            </w:pPr>
            <w:r>
              <w:rPr>
                <w:rFonts w:eastAsia="Calibri"/>
                <w:bCs/>
                <w:sz w:val="16"/>
              </w:rPr>
              <w:t>(note 2)</w:t>
            </w:r>
          </w:p>
        </w:tc>
      </w:tr>
      <w:tr w:rsidR="000E42AE" w14:paraId="47658999" w14:textId="77777777" w:rsidTr="00B43716">
        <w:trPr>
          <w:cantSplit/>
          <w:trHeight w:val="645"/>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25ACE9D" w14:textId="77777777" w:rsidR="000E42AE" w:rsidRDefault="000E42AE" w:rsidP="00B43716">
            <w:pPr>
              <w:overflowPunct/>
              <w:autoSpaceDE/>
              <w:autoSpaceDN/>
              <w:adjustRightInd/>
              <w:spacing w:after="0"/>
              <w:rPr>
                <w:rFonts w:ascii="Arial" w:eastAsia="Calibri" w:hAnsi="Arial"/>
                <w:b/>
                <w:bCs/>
                <w:sz w:val="16"/>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B50738" w14:textId="77777777" w:rsidR="000E42AE" w:rsidRDefault="000E42AE" w:rsidP="00B43716">
            <w:pPr>
              <w:overflowPunct/>
              <w:autoSpaceDE/>
              <w:autoSpaceDN/>
              <w:adjustRightInd/>
              <w:spacing w:after="0"/>
              <w:rPr>
                <w:rFonts w:ascii="Arial" w:eastAsia="Calibri" w:hAnsi="Arial"/>
                <w:b/>
                <w:bCs/>
                <w:sz w:val="16"/>
                <w:lang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BE2D34C" w14:textId="77777777" w:rsidR="000E42AE" w:rsidRDefault="000E42AE" w:rsidP="00B43716">
            <w:pPr>
              <w:overflowPunct/>
              <w:autoSpaceDE/>
              <w:autoSpaceDN/>
              <w:adjustRightInd/>
              <w:spacing w:after="0"/>
              <w:rPr>
                <w:rFonts w:ascii="Arial" w:eastAsia="Calibri" w:hAnsi="Arial"/>
                <w:b/>
                <w:bCs/>
                <w:sz w:val="16"/>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D1075D" w14:textId="77777777" w:rsidR="000E42AE" w:rsidRDefault="000E42AE" w:rsidP="00B43716">
            <w:pPr>
              <w:overflowPunct/>
              <w:autoSpaceDE/>
              <w:autoSpaceDN/>
              <w:adjustRightInd/>
              <w:spacing w:after="0"/>
              <w:rPr>
                <w:rFonts w:ascii="Arial" w:eastAsia="Calibri" w:hAnsi="Arial"/>
                <w:b/>
                <w:bCs/>
                <w:sz w:val="16"/>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146543" w14:textId="77777777" w:rsidR="000E42AE" w:rsidRDefault="000E42AE" w:rsidP="00B43716">
            <w:pPr>
              <w:overflowPunct/>
              <w:autoSpaceDE/>
              <w:autoSpaceDN/>
              <w:adjustRightInd/>
              <w:spacing w:after="0"/>
              <w:rPr>
                <w:rFonts w:ascii="Arial" w:eastAsia="Calibri" w:hAnsi="Arial"/>
                <w:b/>
                <w:bCs/>
                <w:sz w:val="16"/>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7D732A" w14:textId="77777777" w:rsidR="000E42AE" w:rsidRDefault="000E42AE" w:rsidP="00B43716">
            <w:pPr>
              <w:overflowPunct/>
              <w:autoSpaceDE/>
              <w:autoSpaceDN/>
              <w:adjustRightInd/>
              <w:spacing w:after="0"/>
              <w:rPr>
                <w:rFonts w:ascii="Arial" w:eastAsia="Calibri" w:hAnsi="Arial"/>
                <w:b/>
                <w:bCs/>
                <w:sz w:val="16"/>
                <w:lang w:eastAsia="en-GB"/>
              </w:rPr>
            </w:pPr>
          </w:p>
        </w:tc>
        <w:tc>
          <w:tcPr>
            <w:tcW w:w="5132" w:type="dxa"/>
            <w:vMerge/>
            <w:tcBorders>
              <w:top w:val="single" w:sz="4" w:space="0" w:color="auto"/>
              <w:left w:val="single" w:sz="4" w:space="0" w:color="auto"/>
              <w:bottom w:val="single" w:sz="4" w:space="0" w:color="auto"/>
              <w:right w:val="single" w:sz="4" w:space="0" w:color="auto"/>
            </w:tcBorders>
            <w:vAlign w:val="center"/>
            <w:hideMark/>
          </w:tcPr>
          <w:p w14:paraId="7DB7D218" w14:textId="77777777" w:rsidR="000E42AE" w:rsidRDefault="000E42AE" w:rsidP="00B43716">
            <w:pPr>
              <w:overflowPunct/>
              <w:autoSpaceDE/>
              <w:autoSpaceDN/>
              <w:adjustRightInd/>
              <w:spacing w:after="0"/>
              <w:rPr>
                <w:rFonts w:ascii="Arial" w:eastAsia="Calibri" w:hAnsi="Arial"/>
                <w:b/>
                <w:bCs/>
                <w:sz w:val="16"/>
                <w:lang w:eastAsia="en-GB"/>
              </w:rPr>
            </w:pPr>
          </w:p>
        </w:tc>
        <w:tc>
          <w:tcPr>
            <w:tcW w:w="171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03D9A2" w14:textId="77777777" w:rsidR="000E42AE" w:rsidRDefault="000E42AE" w:rsidP="00B43716">
            <w:pPr>
              <w:pStyle w:val="TAH"/>
              <w:rPr>
                <w:rFonts w:eastAsia="Calibri"/>
                <w:bCs/>
                <w:sz w:val="16"/>
              </w:rPr>
            </w:pPr>
            <w:r>
              <w:rPr>
                <w:rFonts w:eastAsia="Calibri"/>
                <w:bCs/>
                <w:sz w:val="16"/>
              </w:rPr>
              <w:t>Outdoor and tunnels</w:t>
            </w:r>
          </w:p>
        </w:tc>
        <w:tc>
          <w:tcPr>
            <w:tcW w:w="171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C0D984" w14:textId="77777777" w:rsidR="000E42AE" w:rsidRDefault="000E42AE" w:rsidP="00B43716">
            <w:pPr>
              <w:pStyle w:val="TAH"/>
              <w:rPr>
                <w:rFonts w:eastAsia="Calibri"/>
                <w:bCs/>
                <w:sz w:val="16"/>
              </w:rPr>
            </w:pPr>
            <w:r>
              <w:rPr>
                <w:rFonts w:eastAsia="Calibri"/>
                <w:bCs/>
                <w:sz w:val="16"/>
              </w:rPr>
              <w:t>Indoor</w:t>
            </w:r>
          </w:p>
        </w:tc>
      </w:tr>
      <w:tr w:rsidR="000E42AE" w14:paraId="5697D7C2" w14:textId="77777777" w:rsidTr="00B43716">
        <w:trPr>
          <w:trHeight w:val="736"/>
        </w:trPr>
        <w:tc>
          <w:tcPr>
            <w:tcW w:w="392" w:type="dxa"/>
            <w:tcBorders>
              <w:top w:val="single" w:sz="4" w:space="0" w:color="auto"/>
              <w:left w:val="single" w:sz="4" w:space="0" w:color="auto"/>
              <w:bottom w:val="single" w:sz="4" w:space="0" w:color="auto"/>
              <w:right w:val="single" w:sz="4" w:space="0" w:color="auto"/>
            </w:tcBorders>
            <w:vAlign w:val="center"/>
            <w:hideMark/>
          </w:tcPr>
          <w:p w14:paraId="1D5C9B1C" w14:textId="77777777" w:rsidR="000E42AE" w:rsidRDefault="000E42AE" w:rsidP="00B43716">
            <w:pPr>
              <w:pStyle w:val="TAC"/>
              <w:rPr>
                <w:rFonts w:eastAsia="Calibri"/>
                <w:szCs w:val="16"/>
              </w:rPr>
            </w:pPr>
            <w:r>
              <w:rPr>
                <w:rFonts w:eastAsia="Calibri"/>
                <w:szCs w:val="16"/>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B74390" w14:textId="77777777" w:rsidR="000E42AE" w:rsidRDefault="000E42AE" w:rsidP="00B43716">
            <w:pPr>
              <w:pStyle w:val="TAC"/>
              <w:rPr>
                <w:rFonts w:eastAsia="Calibri"/>
                <w:szCs w:val="16"/>
              </w:rPr>
            </w:pPr>
            <w:r>
              <w:rPr>
                <w:rFonts w:eastAsia="Calibri"/>
                <w:szCs w:val="16"/>
              </w:rPr>
              <w:t>A</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A79C3F" w14:textId="77777777" w:rsidR="000E42AE" w:rsidRDefault="000E42AE" w:rsidP="00B43716">
            <w:pPr>
              <w:pStyle w:val="TAC"/>
              <w:rPr>
                <w:rFonts w:eastAsia="Calibri"/>
                <w:szCs w:val="16"/>
              </w:rPr>
            </w:pPr>
            <w:r>
              <w:rPr>
                <w:rFonts w:eastAsia="Calibri"/>
                <w:szCs w:val="16"/>
              </w:rPr>
              <w:t>10 m</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21C175" w14:textId="77777777" w:rsidR="000E42AE" w:rsidRDefault="000E42AE" w:rsidP="00B43716">
            <w:pPr>
              <w:pStyle w:val="TAC"/>
              <w:rPr>
                <w:rFonts w:eastAsia="Calibri"/>
                <w:szCs w:val="16"/>
              </w:rPr>
            </w:pPr>
            <w:r>
              <w:rPr>
                <w:rFonts w:eastAsia="Calibri"/>
                <w:szCs w:val="16"/>
              </w:rPr>
              <w:t>3 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74B31" w14:textId="77777777" w:rsidR="000E42AE" w:rsidRDefault="000E42AE" w:rsidP="00B43716">
            <w:pPr>
              <w:pStyle w:val="TAC"/>
              <w:rPr>
                <w:rFonts w:eastAsia="Calibri"/>
                <w:szCs w:val="16"/>
              </w:rPr>
            </w:pPr>
            <w:r>
              <w:rPr>
                <w:rFonts w:eastAsia="Calibri"/>
                <w:szCs w:val="16"/>
              </w:rPr>
              <w:t>95 %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DC7EA7" w14:textId="77777777" w:rsidR="000E42AE" w:rsidRDefault="000E42AE" w:rsidP="00B43716">
            <w:pPr>
              <w:pStyle w:val="TAC"/>
              <w:rPr>
                <w:rFonts w:eastAsia="Calibri"/>
                <w:szCs w:val="16"/>
              </w:rPr>
            </w:pPr>
            <w:r>
              <w:rPr>
                <w:rFonts w:eastAsia="Calibri"/>
                <w:szCs w:val="16"/>
              </w:rPr>
              <w:t>1 s</w:t>
            </w:r>
          </w:p>
        </w:tc>
        <w:tc>
          <w:tcPr>
            <w:tcW w:w="1710" w:type="dxa"/>
            <w:tcBorders>
              <w:top w:val="single" w:sz="4" w:space="0" w:color="auto"/>
              <w:left w:val="single" w:sz="4" w:space="0" w:color="auto"/>
              <w:bottom w:val="single" w:sz="4" w:space="0" w:color="auto"/>
              <w:right w:val="single" w:sz="4" w:space="0" w:color="auto"/>
            </w:tcBorders>
            <w:vAlign w:val="center"/>
          </w:tcPr>
          <w:p w14:paraId="7BF39D10" w14:textId="77777777" w:rsidR="000E42AE" w:rsidRDefault="000E42AE" w:rsidP="00B43716">
            <w:pPr>
              <w:pStyle w:val="TAC"/>
              <w:rPr>
                <w:rFonts w:eastAsia="Calibri"/>
                <w:szCs w:val="16"/>
              </w:rPr>
            </w:pPr>
            <w:r>
              <w:rPr>
                <w:rFonts w:eastAsia="Calibri"/>
                <w:szCs w:val="16"/>
              </w:rPr>
              <w:t>Indoor - up to 30 km/h</w:t>
            </w:r>
          </w:p>
          <w:p w14:paraId="4BDD6B31" w14:textId="77777777" w:rsidR="000E42AE" w:rsidRDefault="000E42AE" w:rsidP="00B43716">
            <w:pPr>
              <w:pStyle w:val="TAC"/>
              <w:rPr>
                <w:rFonts w:eastAsia="Calibri"/>
                <w:szCs w:val="16"/>
              </w:rPr>
            </w:pPr>
          </w:p>
          <w:p w14:paraId="086624B9" w14:textId="77777777" w:rsidR="000E42AE" w:rsidRDefault="000E42AE" w:rsidP="00B43716">
            <w:pPr>
              <w:pStyle w:val="TAC"/>
              <w:rPr>
                <w:rFonts w:eastAsia="Calibri"/>
                <w:szCs w:val="16"/>
              </w:rPr>
            </w:pPr>
            <w:r>
              <w:rPr>
                <w:rFonts w:eastAsia="Calibri"/>
                <w:szCs w:val="16"/>
              </w:rPr>
              <w:t xml:space="preserve">Outdoor </w:t>
            </w:r>
          </w:p>
          <w:p w14:paraId="519B9297" w14:textId="77777777" w:rsidR="000E42AE" w:rsidRDefault="000E42AE" w:rsidP="00B43716">
            <w:pPr>
              <w:pStyle w:val="TAC"/>
              <w:rPr>
                <w:rFonts w:eastAsia="Calibri"/>
                <w:szCs w:val="16"/>
              </w:rPr>
            </w:pPr>
            <w:r>
              <w:rPr>
                <w:rFonts w:eastAsia="Calibri"/>
                <w:szCs w:val="16"/>
              </w:rPr>
              <w:t>(rural and urban) up to 250 km/h</w:t>
            </w:r>
          </w:p>
          <w:p w14:paraId="58538C56" w14:textId="77777777" w:rsidR="000E42AE" w:rsidRDefault="000E42AE" w:rsidP="00B43716">
            <w:pPr>
              <w:pStyle w:val="TAC"/>
              <w:rPr>
                <w:rFonts w:eastAsia="Calibri"/>
                <w:szCs w:val="16"/>
              </w:rPr>
            </w:pPr>
          </w:p>
        </w:tc>
        <w:tc>
          <w:tcPr>
            <w:tcW w:w="1711" w:type="dxa"/>
            <w:tcBorders>
              <w:top w:val="single" w:sz="4" w:space="0" w:color="auto"/>
              <w:left w:val="single" w:sz="4" w:space="0" w:color="auto"/>
              <w:bottom w:val="single" w:sz="4" w:space="0" w:color="auto"/>
              <w:right w:val="single" w:sz="4" w:space="0" w:color="auto"/>
            </w:tcBorders>
            <w:vAlign w:val="center"/>
            <w:hideMark/>
          </w:tcPr>
          <w:p w14:paraId="183BA526" w14:textId="77777777" w:rsidR="000E42AE" w:rsidRDefault="000E42AE" w:rsidP="00B43716">
            <w:pPr>
              <w:pStyle w:val="TAC"/>
              <w:rPr>
                <w:rFonts w:eastAsia="Calibri"/>
                <w:szCs w:val="16"/>
              </w:rPr>
            </w:pPr>
            <w:r>
              <w:rPr>
                <w:rFonts w:eastAsia="Calibri"/>
                <w:szCs w:val="16"/>
              </w:rPr>
              <w:t>NA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433B577B" w14:textId="77777777" w:rsidR="000E42AE" w:rsidRDefault="000E42AE" w:rsidP="00B43716">
            <w:pPr>
              <w:pStyle w:val="TAC"/>
              <w:rPr>
                <w:rFonts w:eastAsia="Calibri"/>
                <w:szCs w:val="16"/>
              </w:rPr>
            </w:pPr>
            <w:r>
              <w:rPr>
                <w:rFonts w:eastAsia="Calibri"/>
                <w:szCs w:val="16"/>
              </w:rPr>
              <w:t>Indoor - up to 30 km/h</w:t>
            </w:r>
          </w:p>
        </w:tc>
      </w:tr>
      <w:tr w:rsidR="000E42AE" w14:paraId="648497E3" w14:textId="77777777" w:rsidTr="00B43716">
        <w:trPr>
          <w:trHeight w:val="736"/>
        </w:trPr>
        <w:tc>
          <w:tcPr>
            <w:tcW w:w="392" w:type="dxa"/>
            <w:tcBorders>
              <w:top w:val="single" w:sz="4" w:space="0" w:color="auto"/>
              <w:left w:val="single" w:sz="4" w:space="0" w:color="auto"/>
              <w:bottom w:val="single" w:sz="4" w:space="0" w:color="auto"/>
              <w:right w:val="single" w:sz="4" w:space="0" w:color="auto"/>
            </w:tcBorders>
            <w:vAlign w:val="center"/>
            <w:hideMark/>
          </w:tcPr>
          <w:p w14:paraId="1A3D11A9" w14:textId="77777777" w:rsidR="000E42AE" w:rsidRDefault="000E42AE" w:rsidP="00B43716">
            <w:pPr>
              <w:pStyle w:val="TAC"/>
              <w:rPr>
                <w:rFonts w:eastAsia="Calibri"/>
                <w:szCs w:val="16"/>
              </w:rPr>
            </w:pPr>
            <w:r>
              <w:rPr>
                <w:rFonts w:eastAsia="Calibri"/>
                <w:szCs w:val="16"/>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DB2E40" w14:textId="77777777" w:rsidR="000E42AE" w:rsidRDefault="000E42AE" w:rsidP="00B43716">
            <w:pPr>
              <w:pStyle w:val="TAC"/>
              <w:rPr>
                <w:rFonts w:eastAsia="Calibri"/>
                <w:szCs w:val="16"/>
              </w:rPr>
            </w:pPr>
            <w:r>
              <w:rPr>
                <w:rFonts w:eastAsia="Calibri"/>
                <w:szCs w:val="16"/>
              </w:rPr>
              <w:t>A</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8A2D61" w14:textId="77777777" w:rsidR="000E42AE" w:rsidRDefault="000E42AE" w:rsidP="00B43716">
            <w:pPr>
              <w:pStyle w:val="TAC"/>
              <w:rPr>
                <w:rFonts w:eastAsia="Calibri"/>
                <w:szCs w:val="16"/>
              </w:rPr>
            </w:pPr>
            <w:r>
              <w:rPr>
                <w:rFonts w:eastAsia="Calibri"/>
                <w:szCs w:val="16"/>
              </w:rPr>
              <w:t>3 m</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FBE42B" w14:textId="77777777" w:rsidR="000E42AE" w:rsidRDefault="000E42AE" w:rsidP="00B43716">
            <w:pPr>
              <w:pStyle w:val="TAC"/>
              <w:rPr>
                <w:rFonts w:eastAsia="Calibri"/>
                <w:szCs w:val="16"/>
              </w:rPr>
            </w:pPr>
            <w:r>
              <w:rPr>
                <w:rFonts w:eastAsia="Calibri"/>
                <w:szCs w:val="16"/>
              </w:rPr>
              <w:t>3 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CF7E6" w14:textId="77777777" w:rsidR="000E42AE" w:rsidRDefault="000E42AE" w:rsidP="00B43716">
            <w:pPr>
              <w:pStyle w:val="TAC"/>
              <w:rPr>
                <w:rFonts w:eastAsia="Calibri"/>
                <w:szCs w:val="16"/>
              </w:rPr>
            </w:pPr>
            <w:r>
              <w:rPr>
                <w:rFonts w:eastAsia="Calibri"/>
                <w:szCs w:val="16"/>
              </w:rPr>
              <w:t>99 %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F07D4" w14:textId="77777777" w:rsidR="000E42AE" w:rsidRDefault="000E42AE" w:rsidP="00B43716">
            <w:pPr>
              <w:pStyle w:val="TAC"/>
              <w:rPr>
                <w:rFonts w:eastAsia="Calibri"/>
                <w:szCs w:val="16"/>
              </w:rPr>
            </w:pPr>
            <w:r>
              <w:rPr>
                <w:rFonts w:eastAsia="Calibri"/>
                <w:szCs w:val="16"/>
              </w:rPr>
              <w:t>1 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08BF840" w14:textId="77777777" w:rsidR="000E42AE" w:rsidRDefault="000E42AE" w:rsidP="00B43716">
            <w:pPr>
              <w:pStyle w:val="TAC"/>
              <w:rPr>
                <w:rFonts w:eastAsia="Calibri"/>
                <w:szCs w:val="16"/>
              </w:rPr>
            </w:pPr>
            <w:r>
              <w:rPr>
                <w:rFonts w:eastAsia="Calibri"/>
                <w:szCs w:val="16"/>
              </w:rPr>
              <w:t xml:space="preserve">Outdoor </w:t>
            </w:r>
          </w:p>
          <w:p w14:paraId="74BF9DD7" w14:textId="77777777" w:rsidR="000E42AE" w:rsidRDefault="000E42AE" w:rsidP="00B43716">
            <w:pPr>
              <w:pStyle w:val="TAC"/>
              <w:rPr>
                <w:rFonts w:eastAsia="Calibri"/>
                <w:szCs w:val="16"/>
              </w:rPr>
            </w:pPr>
            <w:r>
              <w:rPr>
                <w:rFonts w:eastAsia="Calibri"/>
                <w:szCs w:val="16"/>
              </w:rPr>
              <w:t>(rural and urban) up to 500 km/h for trains and up to 250 km/h for other vehicles</w:t>
            </w:r>
          </w:p>
        </w:tc>
        <w:tc>
          <w:tcPr>
            <w:tcW w:w="1711" w:type="dxa"/>
            <w:tcBorders>
              <w:top w:val="single" w:sz="4" w:space="0" w:color="auto"/>
              <w:left w:val="single" w:sz="4" w:space="0" w:color="auto"/>
              <w:bottom w:val="single" w:sz="4" w:space="0" w:color="auto"/>
              <w:right w:val="single" w:sz="4" w:space="0" w:color="auto"/>
            </w:tcBorders>
            <w:vAlign w:val="center"/>
          </w:tcPr>
          <w:p w14:paraId="76174533" w14:textId="77777777" w:rsidR="000E42AE" w:rsidRDefault="000E42AE" w:rsidP="00B43716">
            <w:pPr>
              <w:pStyle w:val="TAC"/>
              <w:rPr>
                <w:rFonts w:eastAsia="Calibri"/>
                <w:szCs w:val="16"/>
              </w:rPr>
            </w:pPr>
            <w:r>
              <w:rPr>
                <w:rFonts w:eastAsia="Calibri"/>
                <w:szCs w:val="16"/>
              </w:rPr>
              <w:t xml:space="preserve">Outdoor </w:t>
            </w:r>
          </w:p>
          <w:p w14:paraId="75C6BEB8" w14:textId="77777777" w:rsidR="000E42AE" w:rsidRDefault="000E42AE" w:rsidP="00B43716">
            <w:pPr>
              <w:pStyle w:val="TAC"/>
              <w:rPr>
                <w:rFonts w:eastAsia="Calibri"/>
                <w:szCs w:val="16"/>
              </w:rPr>
            </w:pPr>
            <w:r>
              <w:rPr>
                <w:rFonts w:eastAsia="Calibri"/>
                <w:szCs w:val="16"/>
              </w:rPr>
              <w:t>(dense urban) up to 60 km/h</w:t>
            </w:r>
          </w:p>
          <w:p w14:paraId="648F8929" w14:textId="77777777" w:rsidR="000E42AE" w:rsidRDefault="000E42AE" w:rsidP="00B43716">
            <w:pPr>
              <w:pStyle w:val="TAC"/>
              <w:jc w:val="left"/>
              <w:rPr>
                <w:rFonts w:eastAsia="Calibri"/>
                <w:szCs w:val="16"/>
              </w:rPr>
            </w:pPr>
          </w:p>
          <w:p w14:paraId="718DCE85" w14:textId="77777777" w:rsidR="000E42AE" w:rsidRDefault="000E42AE" w:rsidP="00B43716">
            <w:pPr>
              <w:pStyle w:val="TAC"/>
              <w:rPr>
                <w:rFonts w:eastAsia="Calibri"/>
                <w:szCs w:val="16"/>
              </w:rPr>
            </w:pPr>
            <w:r>
              <w:rPr>
                <w:rFonts w:eastAsia="Calibri"/>
                <w:szCs w:val="16"/>
              </w:rPr>
              <w:t>Along roads up to 250 km/h and along railways up to 500 km/h</w:t>
            </w:r>
          </w:p>
        </w:tc>
        <w:tc>
          <w:tcPr>
            <w:tcW w:w="1711" w:type="dxa"/>
            <w:tcBorders>
              <w:top w:val="single" w:sz="4" w:space="0" w:color="auto"/>
              <w:left w:val="single" w:sz="4" w:space="0" w:color="auto"/>
              <w:bottom w:val="single" w:sz="4" w:space="0" w:color="auto"/>
              <w:right w:val="single" w:sz="4" w:space="0" w:color="auto"/>
            </w:tcBorders>
            <w:vAlign w:val="center"/>
            <w:hideMark/>
          </w:tcPr>
          <w:p w14:paraId="6838C258" w14:textId="77777777" w:rsidR="000E42AE" w:rsidRDefault="000E42AE" w:rsidP="00B43716">
            <w:pPr>
              <w:pStyle w:val="TAC"/>
              <w:rPr>
                <w:rFonts w:eastAsia="Calibri"/>
                <w:szCs w:val="16"/>
              </w:rPr>
            </w:pPr>
            <w:r>
              <w:rPr>
                <w:rFonts w:eastAsia="Calibri"/>
                <w:szCs w:val="16"/>
              </w:rPr>
              <w:t>Indoor - up to 30 km/h</w:t>
            </w:r>
          </w:p>
        </w:tc>
      </w:tr>
      <w:tr w:rsidR="000E42AE" w14:paraId="32472D69" w14:textId="77777777" w:rsidTr="00B43716">
        <w:trPr>
          <w:trHeight w:val="736"/>
        </w:trPr>
        <w:tc>
          <w:tcPr>
            <w:tcW w:w="392" w:type="dxa"/>
            <w:tcBorders>
              <w:top w:val="single" w:sz="4" w:space="0" w:color="auto"/>
              <w:left w:val="single" w:sz="4" w:space="0" w:color="auto"/>
              <w:bottom w:val="single" w:sz="4" w:space="0" w:color="auto"/>
              <w:right w:val="single" w:sz="4" w:space="0" w:color="auto"/>
            </w:tcBorders>
            <w:vAlign w:val="center"/>
            <w:hideMark/>
          </w:tcPr>
          <w:p w14:paraId="4DC3CB36" w14:textId="77777777" w:rsidR="000E42AE" w:rsidRDefault="000E42AE" w:rsidP="00B43716">
            <w:pPr>
              <w:pStyle w:val="TAC"/>
              <w:rPr>
                <w:rFonts w:eastAsia="Calibri"/>
                <w:szCs w:val="16"/>
              </w:rPr>
            </w:pPr>
            <w:r>
              <w:rPr>
                <w:rFonts w:eastAsia="Calibri"/>
                <w:szCs w:val="16"/>
              </w:rP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57B819" w14:textId="77777777" w:rsidR="000E42AE" w:rsidRDefault="000E42AE" w:rsidP="00B43716">
            <w:pPr>
              <w:pStyle w:val="TAC"/>
              <w:rPr>
                <w:rFonts w:eastAsia="Calibri"/>
                <w:szCs w:val="16"/>
              </w:rPr>
            </w:pPr>
            <w:r>
              <w:rPr>
                <w:rFonts w:eastAsia="Calibri"/>
                <w:szCs w:val="16"/>
              </w:rPr>
              <w:t>A</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3E7CFD" w14:textId="77777777" w:rsidR="000E42AE" w:rsidRDefault="000E42AE" w:rsidP="00B43716">
            <w:pPr>
              <w:pStyle w:val="TAC"/>
              <w:rPr>
                <w:rFonts w:eastAsia="Calibri"/>
                <w:szCs w:val="16"/>
              </w:rPr>
            </w:pPr>
            <w:r>
              <w:rPr>
                <w:rFonts w:eastAsia="Calibri"/>
                <w:szCs w:val="16"/>
              </w:rPr>
              <w:t>1 m</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4DAA96" w14:textId="77777777" w:rsidR="000E42AE" w:rsidRDefault="000E42AE" w:rsidP="00B43716">
            <w:pPr>
              <w:pStyle w:val="TAC"/>
              <w:rPr>
                <w:rFonts w:eastAsia="Calibri"/>
                <w:szCs w:val="16"/>
              </w:rPr>
            </w:pPr>
            <w:r>
              <w:rPr>
                <w:rFonts w:eastAsia="Calibri"/>
                <w:szCs w:val="16"/>
              </w:rPr>
              <w:t>2 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60A92" w14:textId="77777777" w:rsidR="000E42AE" w:rsidRDefault="000E42AE" w:rsidP="00B43716">
            <w:pPr>
              <w:pStyle w:val="TAC"/>
              <w:rPr>
                <w:rFonts w:eastAsia="Calibri"/>
                <w:szCs w:val="16"/>
              </w:rPr>
            </w:pPr>
            <w:r>
              <w:rPr>
                <w:rFonts w:eastAsia="Calibri"/>
                <w:szCs w:val="16"/>
              </w:rPr>
              <w:t>99 %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2040DA" w14:textId="77777777" w:rsidR="000E42AE" w:rsidRDefault="000E42AE" w:rsidP="00B43716">
            <w:pPr>
              <w:pStyle w:val="TAC"/>
              <w:rPr>
                <w:rFonts w:eastAsia="Calibri"/>
                <w:szCs w:val="16"/>
              </w:rPr>
            </w:pPr>
            <w:r>
              <w:rPr>
                <w:rFonts w:eastAsia="Calibri"/>
                <w:szCs w:val="16"/>
              </w:rPr>
              <w:t>1 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064E5C8" w14:textId="77777777" w:rsidR="000E42AE" w:rsidRDefault="000E42AE" w:rsidP="00B43716">
            <w:pPr>
              <w:pStyle w:val="TAC"/>
              <w:rPr>
                <w:rFonts w:eastAsia="Calibri"/>
                <w:szCs w:val="16"/>
              </w:rPr>
            </w:pPr>
            <w:r>
              <w:rPr>
                <w:rFonts w:eastAsia="Calibri"/>
                <w:szCs w:val="16"/>
              </w:rPr>
              <w:t xml:space="preserve">Outdoor </w:t>
            </w:r>
          </w:p>
          <w:p w14:paraId="59CFE36D" w14:textId="77777777" w:rsidR="000E42AE" w:rsidRDefault="000E42AE" w:rsidP="00B43716">
            <w:pPr>
              <w:pStyle w:val="TAC"/>
              <w:rPr>
                <w:rFonts w:eastAsia="Calibri"/>
                <w:szCs w:val="16"/>
              </w:rPr>
            </w:pPr>
            <w:r>
              <w:rPr>
                <w:rFonts w:eastAsia="Calibri"/>
                <w:szCs w:val="16"/>
              </w:rPr>
              <w:t>(rural and urban) up to 500 km/h for trains and up to 250 km/h for other vehicles</w:t>
            </w:r>
          </w:p>
        </w:tc>
        <w:tc>
          <w:tcPr>
            <w:tcW w:w="1711" w:type="dxa"/>
            <w:tcBorders>
              <w:top w:val="single" w:sz="4" w:space="0" w:color="auto"/>
              <w:left w:val="single" w:sz="4" w:space="0" w:color="auto"/>
              <w:bottom w:val="single" w:sz="4" w:space="0" w:color="auto"/>
              <w:right w:val="single" w:sz="4" w:space="0" w:color="auto"/>
            </w:tcBorders>
            <w:vAlign w:val="center"/>
          </w:tcPr>
          <w:p w14:paraId="1754A82A" w14:textId="77777777" w:rsidR="000E42AE" w:rsidRDefault="000E42AE" w:rsidP="00B43716">
            <w:pPr>
              <w:pStyle w:val="TAC"/>
              <w:rPr>
                <w:rFonts w:eastAsia="Calibri"/>
                <w:szCs w:val="16"/>
              </w:rPr>
            </w:pPr>
            <w:r>
              <w:rPr>
                <w:rFonts w:eastAsia="Calibri"/>
                <w:szCs w:val="16"/>
              </w:rPr>
              <w:t xml:space="preserve">Outdoor </w:t>
            </w:r>
          </w:p>
          <w:p w14:paraId="25C40563" w14:textId="77777777" w:rsidR="000E42AE" w:rsidRDefault="000E42AE" w:rsidP="00B43716">
            <w:pPr>
              <w:pStyle w:val="TAC"/>
              <w:rPr>
                <w:rFonts w:eastAsia="Calibri"/>
                <w:szCs w:val="16"/>
              </w:rPr>
            </w:pPr>
            <w:r>
              <w:rPr>
                <w:rFonts w:eastAsia="Calibri"/>
                <w:szCs w:val="16"/>
              </w:rPr>
              <w:t>(dense urban) up to 60 km/h</w:t>
            </w:r>
          </w:p>
          <w:p w14:paraId="6C0F6E4B" w14:textId="77777777" w:rsidR="000E42AE" w:rsidRDefault="000E42AE" w:rsidP="00B43716">
            <w:pPr>
              <w:pStyle w:val="TAC"/>
              <w:jc w:val="left"/>
              <w:rPr>
                <w:rFonts w:eastAsia="Calibri"/>
                <w:szCs w:val="16"/>
              </w:rPr>
            </w:pPr>
          </w:p>
          <w:p w14:paraId="27073074" w14:textId="77777777" w:rsidR="000E42AE" w:rsidRDefault="000E42AE" w:rsidP="00B43716">
            <w:pPr>
              <w:pStyle w:val="TAC"/>
              <w:rPr>
                <w:rFonts w:eastAsia="Calibri"/>
                <w:szCs w:val="16"/>
              </w:rPr>
            </w:pPr>
            <w:r>
              <w:rPr>
                <w:rFonts w:eastAsia="Calibri"/>
                <w:szCs w:val="16"/>
              </w:rPr>
              <w:t>Along roads up to 250 km/h and along railways up to 500 km/h</w:t>
            </w:r>
          </w:p>
        </w:tc>
        <w:tc>
          <w:tcPr>
            <w:tcW w:w="1711" w:type="dxa"/>
            <w:tcBorders>
              <w:top w:val="single" w:sz="4" w:space="0" w:color="auto"/>
              <w:left w:val="single" w:sz="4" w:space="0" w:color="auto"/>
              <w:bottom w:val="single" w:sz="4" w:space="0" w:color="auto"/>
              <w:right w:val="single" w:sz="4" w:space="0" w:color="auto"/>
            </w:tcBorders>
            <w:vAlign w:val="center"/>
            <w:hideMark/>
          </w:tcPr>
          <w:p w14:paraId="59DA99B2" w14:textId="77777777" w:rsidR="000E42AE" w:rsidRDefault="000E42AE" w:rsidP="00B43716">
            <w:pPr>
              <w:pStyle w:val="TAC"/>
              <w:rPr>
                <w:rFonts w:eastAsia="Calibri"/>
                <w:szCs w:val="16"/>
              </w:rPr>
            </w:pPr>
            <w:r>
              <w:rPr>
                <w:rFonts w:eastAsia="Calibri"/>
                <w:szCs w:val="16"/>
              </w:rPr>
              <w:t>Indoor - up to 30 km/h</w:t>
            </w:r>
          </w:p>
        </w:tc>
      </w:tr>
      <w:tr w:rsidR="000E42AE" w14:paraId="1F711E4B" w14:textId="77777777" w:rsidTr="00B43716">
        <w:trPr>
          <w:trHeight w:val="736"/>
        </w:trPr>
        <w:tc>
          <w:tcPr>
            <w:tcW w:w="392" w:type="dxa"/>
            <w:tcBorders>
              <w:top w:val="single" w:sz="4" w:space="0" w:color="auto"/>
              <w:left w:val="single" w:sz="4" w:space="0" w:color="auto"/>
              <w:bottom w:val="single" w:sz="4" w:space="0" w:color="auto"/>
              <w:right w:val="single" w:sz="4" w:space="0" w:color="auto"/>
            </w:tcBorders>
            <w:vAlign w:val="center"/>
            <w:hideMark/>
          </w:tcPr>
          <w:p w14:paraId="6FA5F6A0" w14:textId="77777777" w:rsidR="000E42AE" w:rsidRDefault="000E42AE" w:rsidP="00B43716">
            <w:pPr>
              <w:pStyle w:val="TAC"/>
              <w:rPr>
                <w:rFonts w:eastAsia="Calibri"/>
                <w:szCs w:val="16"/>
              </w:rPr>
            </w:pPr>
            <w:r>
              <w:rPr>
                <w:rFonts w:eastAsia="Calibri"/>
                <w:szCs w:val="16"/>
              </w:rP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F33E07" w14:textId="77777777" w:rsidR="000E42AE" w:rsidRDefault="000E42AE" w:rsidP="00B43716">
            <w:pPr>
              <w:pStyle w:val="TAC"/>
              <w:rPr>
                <w:rFonts w:eastAsia="Calibri"/>
                <w:szCs w:val="16"/>
              </w:rPr>
            </w:pPr>
            <w:r>
              <w:rPr>
                <w:rFonts w:eastAsia="Calibri"/>
                <w:szCs w:val="16"/>
              </w:rPr>
              <w:t>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9F6D95" w14:textId="77777777" w:rsidR="000E42AE" w:rsidRDefault="000E42AE" w:rsidP="00B43716">
            <w:pPr>
              <w:pStyle w:val="TAC"/>
              <w:rPr>
                <w:rFonts w:eastAsia="Calibri"/>
                <w:szCs w:val="16"/>
              </w:rPr>
            </w:pPr>
            <w:r>
              <w:rPr>
                <w:rFonts w:eastAsia="Calibri"/>
                <w:szCs w:val="16"/>
              </w:rPr>
              <w:t>1 m</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3BBB34" w14:textId="77777777" w:rsidR="000E42AE" w:rsidRDefault="000E42AE" w:rsidP="00B43716">
            <w:pPr>
              <w:pStyle w:val="TAC"/>
              <w:rPr>
                <w:rFonts w:eastAsia="Calibri"/>
                <w:szCs w:val="16"/>
              </w:rPr>
            </w:pPr>
            <w:r>
              <w:rPr>
                <w:rFonts w:eastAsia="Calibri"/>
                <w:szCs w:val="16"/>
              </w:rPr>
              <w:t>2 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899E12" w14:textId="77777777" w:rsidR="000E42AE" w:rsidRDefault="000E42AE" w:rsidP="00B43716">
            <w:pPr>
              <w:pStyle w:val="TAC"/>
              <w:rPr>
                <w:rFonts w:eastAsia="Calibri"/>
                <w:szCs w:val="16"/>
              </w:rPr>
            </w:pPr>
            <w:r>
              <w:rPr>
                <w:rFonts w:eastAsia="Calibri"/>
                <w:szCs w:val="16"/>
              </w:rPr>
              <w:t>99,9 %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81ECC2" w14:textId="77777777" w:rsidR="000E42AE" w:rsidRDefault="000E42AE" w:rsidP="00B43716">
            <w:pPr>
              <w:pStyle w:val="TAC"/>
              <w:rPr>
                <w:rFonts w:eastAsia="Calibri"/>
                <w:szCs w:val="16"/>
              </w:rPr>
            </w:pPr>
            <w:r>
              <w:rPr>
                <w:rFonts w:eastAsia="Calibri"/>
                <w:szCs w:val="16"/>
              </w:rPr>
              <w:t xml:space="preserve">15 </w:t>
            </w:r>
            <w:proofErr w:type="spellStart"/>
            <w:r>
              <w:rPr>
                <w:rFonts w:eastAsia="Calibri"/>
                <w:szCs w:val="16"/>
              </w:rPr>
              <w:t>ms</w:t>
            </w:r>
            <w:proofErr w:type="spellEnd"/>
          </w:p>
        </w:tc>
        <w:tc>
          <w:tcPr>
            <w:tcW w:w="1710" w:type="dxa"/>
            <w:tcBorders>
              <w:top w:val="single" w:sz="4" w:space="0" w:color="auto"/>
              <w:left w:val="single" w:sz="4" w:space="0" w:color="auto"/>
              <w:bottom w:val="single" w:sz="4" w:space="0" w:color="auto"/>
              <w:right w:val="single" w:sz="4" w:space="0" w:color="auto"/>
            </w:tcBorders>
            <w:vAlign w:val="center"/>
            <w:hideMark/>
          </w:tcPr>
          <w:p w14:paraId="6864AE9B" w14:textId="77777777" w:rsidR="000E42AE" w:rsidRDefault="000E42AE" w:rsidP="00B43716">
            <w:pPr>
              <w:pStyle w:val="TAC"/>
              <w:rPr>
                <w:rFonts w:eastAsia="Calibri"/>
                <w:szCs w:val="16"/>
              </w:rPr>
            </w:pPr>
            <w:r>
              <w:rPr>
                <w:rFonts w:eastAsia="Calibri"/>
                <w:szCs w:val="16"/>
              </w:rPr>
              <w:t>NA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98B723B" w14:textId="77777777" w:rsidR="000E42AE" w:rsidRDefault="000E42AE" w:rsidP="00B43716">
            <w:pPr>
              <w:pStyle w:val="TAC"/>
              <w:rPr>
                <w:rFonts w:eastAsia="Calibri"/>
                <w:szCs w:val="16"/>
              </w:rPr>
            </w:pPr>
            <w:r>
              <w:rPr>
                <w:rFonts w:eastAsia="Calibri"/>
                <w:szCs w:val="16"/>
              </w:rPr>
              <w:t>NA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5AA4049" w14:textId="77777777" w:rsidR="000E42AE" w:rsidRDefault="000E42AE" w:rsidP="00B43716">
            <w:pPr>
              <w:pStyle w:val="TAC"/>
              <w:rPr>
                <w:rFonts w:eastAsia="Calibri"/>
                <w:szCs w:val="16"/>
              </w:rPr>
            </w:pPr>
            <w:r>
              <w:rPr>
                <w:rFonts w:eastAsia="Calibri"/>
                <w:szCs w:val="16"/>
              </w:rPr>
              <w:t>Indoor - up to 30 km/h</w:t>
            </w:r>
          </w:p>
        </w:tc>
      </w:tr>
      <w:tr w:rsidR="000E42AE" w14:paraId="7366EC11" w14:textId="77777777" w:rsidTr="00B43716">
        <w:trPr>
          <w:trHeight w:val="736"/>
        </w:trPr>
        <w:tc>
          <w:tcPr>
            <w:tcW w:w="392" w:type="dxa"/>
            <w:tcBorders>
              <w:top w:val="single" w:sz="4" w:space="0" w:color="auto"/>
              <w:left w:val="single" w:sz="4" w:space="0" w:color="auto"/>
              <w:bottom w:val="single" w:sz="4" w:space="0" w:color="auto"/>
              <w:right w:val="single" w:sz="4" w:space="0" w:color="auto"/>
            </w:tcBorders>
            <w:vAlign w:val="center"/>
            <w:hideMark/>
          </w:tcPr>
          <w:p w14:paraId="51A3DAC4" w14:textId="77777777" w:rsidR="000E42AE" w:rsidRDefault="000E42AE" w:rsidP="00B43716">
            <w:pPr>
              <w:pStyle w:val="TAC"/>
              <w:rPr>
                <w:rFonts w:eastAsia="Calibri"/>
                <w:szCs w:val="16"/>
              </w:rPr>
            </w:pPr>
            <w:r>
              <w:rPr>
                <w:rFonts w:eastAsia="Calibri"/>
                <w:szCs w:val="16"/>
              </w:rP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0C81E6" w14:textId="77777777" w:rsidR="000E42AE" w:rsidRDefault="000E42AE" w:rsidP="00B43716">
            <w:pPr>
              <w:pStyle w:val="TAC"/>
              <w:rPr>
                <w:rFonts w:eastAsia="Calibri"/>
                <w:szCs w:val="16"/>
              </w:rPr>
            </w:pPr>
            <w:r>
              <w:rPr>
                <w:rFonts w:eastAsia="Calibri"/>
                <w:szCs w:val="16"/>
              </w:rPr>
              <w:t>A</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E00F38" w14:textId="77777777" w:rsidR="000E42AE" w:rsidRDefault="000E42AE" w:rsidP="00B43716">
            <w:pPr>
              <w:pStyle w:val="TAC"/>
              <w:rPr>
                <w:rFonts w:eastAsia="Calibri"/>
                <w:szCs w:val="16"/>
              </w:rPr>
            </w:pPr>
            <w:r>
              <w:rPr>
                <w:rFonts w:eastAsia="Calibri"/>
                <w:szCs w:val="16"/>
              </w:rPr>
              <w:t>0,3 m</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B4E02A" w14:textId="77777777" w:rsidR="000E42AE" w:rsidRDefault="000E42AE" w:rsidP="00B43716">
            <w:pPr>
              <w:pStyle w:val="TAC"/>
              <w:rPr>
                <w:rFonts w:eastAsia="Calibri"/>
                <w:szCs w:val="16"/>
              </w:rPr>
            </w:pPr>
            <w:r>
              <w:rPr>
                <w:rFonts w:eastAsia="Calibri"/>
                <w:szCs w:val="16"/>
              </w:rPr>
              <w:t>2 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0878D0" w14:textId="77777777" w:rsidR="000E42AE" w:rsidRDefault="000E42AE" w:rsidP="00B43716">
            <w:pPr>
              <w:pStyle w:val="TAC"/>
              <w:rPr>
                <w:rFonts w:eastAsia="Calibri"/>
                <w:szCs w:val="16"/>
              </w:rPr>
            </w:pPr>
            <w:r>
              <w:rPr>
                <w:rFonts w:eastAsia="Calibri"/>
                <w:szCs w:val="16"/>
              </w:rPr>
              <w:t>99 %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0F76F6" w14:textId="77777777" w:rsidR="000E42AE" w:rsidRDefault="000E42AE" w:rsidP="00B43716">
            <w:pPr>
              <w:pStyle w:val="TAC"/>
              <w:rPr>
                <w:rFonts w:eastAsia="Calibri"/>
                <w:szCs w:val="16"/>
              </w:rPr>
            </w:pPr>
            <w:r>
              <w:rPr>
                <w:rFonts w:eastAsia="Calibri"/>
                <w:szCs w:val="16"/>
              </w:rPr>
              <w:t>1 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053AC70" w14:textId="77777777" w:rsidR="000E42AE" w:rsidRDefault="000E42AE" w:rsidP="00B43716">
            <w:pPr>
              <w:pStyle w:val="TAC"/>
              <w:rPr>
                <w:rFonts w:eastAsia="Calibri"/>
                <w:szCs w:val="16"/>
              </w:rPr>
            </w:pPr>
            <w:r>
              <w:rPr>
                <w:rFonts w:eastAsia="Calibri"/>
                <w:szCs w:val="16"/>
              </w:rPr>
              <w:t xml:space="preserve">Outdoor </w:t>
            </w:r>
          </w:p>
          <w:p w14:paraId="750AFBE8" w14:textId="77777777" w:rsidR="000E42AE" w:rsidRDefault="000E42AE" w:rsidP="00B43716">
            <w:pPr>
              <w:pStyle w:val="TAC"/>
              <w:rPr>
                <w:rFonts w:eastAsia="Calibri"/>
                <w:szCs w:val="16"/>
              </w:rPr>
            </w:pPr>
            <w:r>
              <w:rPr>
                <w:rFonts w:eastAsia="Calibri"/>
                <w:szCs w:val="16"/>
              </w:rPr>
              <w:t>(rural) up to 250 km/h</w:t>
            </w:r>
          </w:p>
        </w:tc>
        <w:tc>
          <w:tcPr>
            <w:tcW w:w="1711" w:type="dxa"/>
            <w:tcBorders>
              <w:top w:val="single" w:sz="4" w:space="0" w:color="auto"/>
              <w:left w:val="single" w:sz="4" w:space="0" w:color="auto"/>
              <w:bottom w:val="single" w:sz="4" w:space="0" w:color="auto"/>
              <w:right w:val="single" w:sz="4" w:space="0" w:color="auto"/>
            </w:tcBorders>
            <w:vAlign w:val="center"/>
          </w:tcPr>
          <w:p w14:paraId="416EEE77" w14:textId="77777777" w:rsidR="000E42AE" w:rsidRDefault="000E42AE" w:rsidP="00B43716">
            <w:pPr>
              <w:pStyle w:val="TAC"/>
              <w:rPr>
                <w:rFonts w:eastAsia="Calibri"/>
                <w:szCs w:val="16"/>
              </w:rPr>
            </w:pPr>
            <w:r>
              <w:rPr>
                <w:rFonts w:eastAsia="Calibri"/>
                <w:szCs w:val="16"/>
              </w:rPr>
              <w:t xml:space="preserve">Outdoor </w:t>
            </w:r>
          </w:p>
          <w:p w14:paraId="57BF1662" w14:textId="77777777" w:rsidR="000E42AE" w:rsidRDefault="000E42AE" w:rsidP="00B43716">
            <w:pPr>
              <w:pStyle w:val="TAC"/>
              <w:rPr>
                <w:rFonts w:eastAsia="Calibri"/>
                <w:szCs w:val="16"/>
              </w:rPr>
            </w:pPr>
            <w:r>
              <w:rPr>
                <w:rFonts w:eastAsia="Calibri"/>
                <w:szCs w:val="16"/>
              </w:rPr>
              <w:t>(dense urban) up to 60 km/h</w:t>
            </w:r>
          </w:p>
          <w:p w14:paraId="58CA8E8F" w14:textId="77777777" w:rsidR="000E42AE" w:rsidRDefault="000E42AE" w:rsidP="00B43716">
            <w:pPr>
              <w:pStyle w:val="TAC"/>
              <w:jc w:val="left"/>
              <w:rPr>
                <w:rFonts w:eastAsia="Calibri"/>
                <w:szCs w:val="16"/>
              </w:rPr>
            </w:pPr>
          </w:p>
          <w:p w14:paraId="6DCBDF6F" w14:textId="77777777" w:rsidR="000E42AE" w:rsidRDefault="000E42AE" w:rsidP="00B43716">
            <w:pPr>
              <w:pStyle w:val="TAC"/>
              <w:rPr>
                <w:rFonts w:eastAsia="Calibri"/>
                <w:szCs w:val="16"/>
              </w:rPr>
            </w:pPr>
            <w:r>
              <w:rPr>
                <w:rFonts w:eastAsia="Calibri"/>
                <w:szCs w:val="16"/>
              </w:rPr>
              <w:t>Along roads and along railways up to 250 km/h</w:t>
            </w:r>
          </w:p>
        </w:tc>
        <w:tc>
          <w:tcPr>
            <w:tcW w:w="1711" w:type="dxa"/>
            <w:tcBorders>
              <w:top w:val="single" w:sz="4" w:space="0" w:color="auto"/>
              <w:left w:val="single" w:sz="4" w:space="0" w:color="auto"/>
              <w:bottom w:val="single" w:sz="4" w:space="0" w:color="auto"/>
              <w:right w:val="single" w:sz="4" w:space="0" w:color="auto"/>
            </w:tcBorders>
            <w:vAlign w:val="center"/>
            <w:hideMark/>
          </w:tcPr>
          <w:p w14:paraId="41479D36" w14:textId="77777777" w:rsidR="000E42AE" w:rsidRDefault="000E42AE" w:rsidP="00B43716">
            <w:pPr>
              <w:pStyle w:val="TAC"/>
              <w:rPr>
                <w:rFonts w:eastAsia="Calibri"/>
                <w:szCs w:val="16"/>
              </w:rPr>
            </w:pPr>
            <w:r>
              <w:rPr>
                <w:rFonts w:eastAsia="Calibri"/>
                <w:szCs w:val="16"/>
              </w:rPr>
              <w:t>Indoor - up to 30 km/h</w:t>
            </w:r>
          </w:p>
        </w:tc>
      </w:tr>
      <w:tr w:rsidR="000E42AE" w14:paraId="4245C173" w14:textId="77777777" w:rsidTr="00B43716">
        <w:trPr>
          <w:trHeight w:val="736"/>
        </w:trPr>
        <w:tc>
          <w:tcPr>
            <w:tcW w:w="392" w:type="dxa"/>
            <w:tcBorders>
              <w:top w:val="single" w:sz="4" w:space="0" w:color="auto"/>
              <w:left w:val="single" w:sz="4" w:space="0" w:color="auto"/>
              <w:bottom w:val="single" w:sz="4" w:space="0" w:color="auto"/>
              <w:right w:val="single" w:sz="4" w:space="0" w:color="auto"/>
            </w:tcBorders>
            <w:vAlign w:val="center"/>
            <w:hideMark/>
          </w:tcPr>
          <w:p w14:paraId="4E7B4501" w14:textId="77777777" w:rsidR="000E42AE" w:rsidRPr="000E42AE" w:rsidRDefault="000E42AE" w:rsidP="00B43716">
            <w:pPr>
              <w:pStyle w:val="TAC"/>
              <w:rPr>
                <w:rFonts w:eastAsia="Calibri"/>
                <w:color w:val="FF0000"/>
                <w:szCs w:val="16"/>
              </w:rPr>
            </w:pPr>
            <w:r w:rsidRPr="000E42AE">
              <w:rPr>
                <w:rFonts w:eastAsia="Calibri"/>
                <w:color w:val="FF0000"/>
                <w:szCs w:val="16"/>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1328E1" w14:textId="77777777" w:rsidR="000E42AE" w:rsidRPr="000E42AE" w:rsidRDefault="000E42AE" w:rsidP="00B43716">
            <w:pPr>
              <w:pStyle w:val="TAC"/>
              <w:rPr>
                <w:rFonts w:eastAsia="Calibri"/>
                <w:color w:val="FF0000"/>
                <w:szCs w:val="16"/>
              </w:rPr>
            </w:pPr>
            <w:r w:rsidRPr="000E42AE">
              <w:rPr>
                <w:rFonts w:eastAsia="Calibri"/>
                <w:color w:val="FF0000"/>
                <w:szCs w:val="16"/>
              </w:rPr>
              <w:t>A</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1420B1" w14:textId="77777777" w:rsidR="000E42AE" w:rsidRPr="000E42AE" w:rsidRDefault="000E42AE" w:rsidP="00B43716">
            <w:pPr>
              <w:pStyle w:val="TAC"/>
              <w:rPr>
                <w:rFonts w:eastAsia="Calibri"/>
                <w:color w:val="FF0000"/>
                <w:szCs w:val="16"/>
              </w:rPr>
            </w:pPr>
            <w:r w:rsidRPr="000E42AE">
              <w:rPr>
                <w:rFonts w:eastAsia="Calibri"/>
                <w:color w:val="FF0000"/>
                <w:szCs w:val="16"/>
              </w:rPr>
              <w:t>0,3 m</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372827" w14:textId="77777777" w:rsidR="000E42AE" w:rsidRPr="000E42AE" w:rsidRDefault="000E42AE" w:rsidP="00B43716">
            <w:pPr>
              <w:pStyle w:val="TAC"/>
              <w:rPr>
                <w:rFonts w:eastAsia="Calibri"/>
                <w:color w:val="FF0000"/>
                <w:szCs w:val="16"/>
              </w:rPr>
            </w:pPr>
            <w:r w:rsidRPr="000E42AE">
              <w:rPr>
                <w:rFonts w:eastAsia="Calibri"/>
                <w:color w:val="FF0000"/>
                <w:szCs w:val="16"/>
              </w:rPr>
              <w:t>2 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C31C3" w14:textId="77777777" w:rsidR="000E42AE" w:rsidRPr="000E42AE" w:rsidRDefault="000E42AE" w:rsidP="00B43716">
            <w:pPr>
              <w:pStyle w:val="TAC"/>
              <w:rPr>
                <w:rFonts w:eastAsia="Calibri"/>
                <w:color w:val="FF0000"/>
                <w:szCs w:val="16"/>
              </w:rPr>
            </w:pPr>
            <w:r w:rsidRPr="000E42AE">
              <w:rPr>
                <w:rFonts w:eastAsia="Calibri"/>
                <w:color w:val="FF0000"/>
                <w:szCs w:val="16"/>
              </w:rPr>
              <w:t>99,9 %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DDFEA0" w14:textId="77777777" w:rsidR="000E42AE" w:rsidRPr="000E42AE" w:rsidRDefault="000E42AE" w:rsidP="00B43716">
            <w:pPr>
              <w:pStyle w:val="TAC"/>
              <w:rPr>
                <w:rFonts w:eastAsia="Calibri"/>
                <w:color w:val="FF0000"/>
                <w:szCs w:val="16"/>
              </w:rPr>
            </w:pPr>
            <w:r w:rsidRPr="000E42AE">
              <w:rPr>
                <w:rFonts w:eastAsia="Calibri"/>
                <w:color w:val="FF0000"/>
                <w:szCs w:val="16"/>
              </w:rPr>
              <w:t xml:space="preserve">10 </w:t>
            </w:r>
            <w:proofErr w:type="spellStart"/>
            <w:r w:rsidRPr="000E42AE">
              <w:rPr>
                <w:rFonts w:eastAsia="Calibri"/>
                <w:color w:val="FF0000"/>
                <w:szCs w:val="16"/>
              </w:rPr>
              <w:t>ms</w:t>
            </w:r>
            <w:proofErr w:type="spellEnd"/>
          </w:p>
        </w:tc>
        <w:tc>
          <w:tcPr>
            <w:tcW w:w="1710" w:type="dxa"/>
            <w:tcBorders>
              <w:top w:val="single" w:sz="4" w:space="0" w:color="auto"/>
              <w:left w:val="single" w:sz="4" w:space="0" w:color="auto"/>
              <w:bottom w:val="single" w:sz="4" w:space="0" w:color="auto"/>
              <w:right w:val="single" w:sz="4" w:space="0" w:color="auto"/>
            </w:tcBorders>
            <w:vAlign w:val="center"/>
            <w:hideMark/>
          </w:tcPr>
          <w:p w14:paraId="437E1279" w14:textId="77777777" w:rsidR="000E42AE" w:rsidRPr="000E42AE" w:rsidRDefault="000E42AE" w:rsidP="00B43716">
            <w:pPr>
              <w:pStyle w:val="TAC"/>
              <w:rPr>
                <w:rFonts w:eastAsia="Calibri"/>
                <w:color w:val="FF0000"/>
                <w:szCs w:val="16"/>
              </w:rPr>
            </w:pPr>
            <w:r w:rsidRPr="000E42AE">
              <w:rPr>
                <w:rFonts w:eastAsia="Calibri"/>
                <w:color w:val="FF0000"/>
                <w:szCs w:val="16"/>
              </w:rPr>
              <w:t>NA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56977755" w14:textId="77777777" w:rsidR="000E42AE" w:rsidRPr="000E42AE" w:rsidRDefault="000E42AE" w:rsidP="00B43716">
            <w:pPr>
              <w:pStyle w:val="TAC"/>
              <w:rPr>
                <w:rFonts w:eastAsia="Calibri"/>
                <w:color w:val="FF0000"/>
                <w:szCs w:val="16"/>
              </w:rPr>
            </w:pPr>
            <w:r w:rsidRPr="000E42AE">
              <w:rPr>
                <w:rFonts w:eastAsia="Calibri"/>
                <w:color w:val="FF0000"/>
                <w:szCs w:val="16"/>
              </w:rPr>
              <w:t xml:space="preserve">Outdoor </w:t>
            </w:r>
          </w:p>
          <w:p w14:paraId="0BC9EDBF" w14:textId="77777777" w:rsidR="000E42AE" w:rsidRPr="000E42AE" w:rsidRDefault="000E42AE" w:rsidP="00B43716">
            <w:pPr>
              <w:pStyle w:val="TAC"/>
              <w:rPr>
                <w:rFonts w:eastAsia="Calibri"/>
                <w:color w:val="FF0000"/>
                <w:szCs w:val="16"/>
              </w:rPr>
            </w:pPr>
            <w:r w:rsidRPr="000E42AE">
              <w:rPr>
                <w:rFonts w:eastAsia="Calibri"/>
                <w:color w:val="FF0000"/>
                <w:szCs w:val="16"/>
              </w:rPr>
              <w:t>(dense urban) up to 60 km/h</w:t>
            </w:r>
          </w:p>
        </w:tc>
        <w:tc>
          <w:tcPr>
            <w:tcW w:w="1711" w:type="dxa"/>
            <w:tcBorders>
              <w:top w:val="single" w:sz="4" w:space="0" w:color="auto"/>
              <w:left w:val="single" w:sz="4" w:space="0" w:color="auto"/>
              <w:bottom w:val="single" w:sz="4" w:space="0" w:color="auto"/>
              <w:right w:val="single" w:sz="4" w:space="0" w:color="auto"/>
            </w:tcBorders>
            <w:vAlign w:val="center"/>
            <w:hideMark/>
          </w:tcPr>
          <w:p w14:paraId="5CB26125" w14:textId="77777777" w:rsidR="000E42AE" w:rsidRPr="000E42AE" w:rsidRDefault="000E42AE" w:rsidP="00B43716">
            <w:pPr>
              <w:pStyle w:val="TAC"/>
              <w:rPr>
                <w:rFonts w:eastAsia="Calibri"/>
                <w:color w:val="FF0000"/>
                <w:szCs w:val="16"/>
              </w:rPr>
            </w:pPr>
            <w:r w:rsidRPr="000E42AE">
              <w:rPr>
                <w:rFonts w:eastAsia="Calibri"/>
                <w:color w:val="FF0000"/>
                <w:szCs w:val="16"/>
              </w:rPr>
              <w:t>Indoor - up to 30 km/h</w:t>
            </w:r>
          </w:p>
        </w:tc>
      </w:tr>
      <w:tr w:rsidR="000E42AE" w14:paraId="5EBD97AD" w14:textId="77777777" w:rsidTr="00B43716">
        <w:trPr>
          <w:trHeight w:val="896"/>
        </w:trPr>
        <w:tc>
          <w:tcPr>
            <w:tcW w:w="392" w:type="dxa"/>
            <w:tcBorders>
              <w:top w:val="single" w:sz="4" w:space="0" w:color="auto"/>
              <w:left w:val="single" w:sz="4" w:space="0" w:color="auto"/>
              <w:bottom w:val="single" w:sz="4" w:space="0" w:color="auto"/>
              <w:right w:val="single" w:sz="4" w:space="0" w:color="auto"/>
            </w:tcBorders>
            <w:vAlign w:val="center"/>
            <w:hideMark/>
          </w:tcPr>
          <w:p w14:paraId="091B4008" w14:textId="77777777" w:rsidR="000E42AE" w:rsidRDefault="000E42AE" w:rsidP="00B43716">
            <w:pPr>
              <w:pStyle w:val="TAC"/>
              <w:rPr>
                <w:rFonts w:eastAsia="Calibri"/>
                <w:szCs w:val="16"/>
              </w:rPr>
            </w:pPr>
            <w:r>
              <w:rPr>
                <w:rFonts w:eastAsia="Calibri"/>
                <w:szCs w:val="16"/>
              </w:rPr>
              <w:t>7</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7431EB" w14:textId="77777777" w:rsidR="000E42AE" w:rsidRDefault="000E42AE" w:rsidP="00B43716">
            <w:pPr>
              <w:pStyle w:val="TAC"/>
              <w:rPr>
                <w:rFonts w:eastAsia="Calibri"/>
                <w:szCs w:val="16"/>
              </w:rPr>
            </w:pPr>
            <w:r>
              <w:rPr>
                <w:rFonts w:eastAsia="Calibri"/>
                <w:szCs w:val="16"/>
              </w:rPr>
              <w:t>R</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ABFB5C" w14:textId="77777777" w:rsidR="000E42AE" w:rsidRDefault="000E42AE" w:rsidP="00B43716">
            <w:pPr>
              <w:pStyle w:val="TAC"/>
              <w:rPr>
                <w:rFonts w:eastAsia="Calibri"/>
                <w:szCs w:val="16"/>
              </w:rPr>
            </w:pPr>
            <w:r>
              <w:rPr>
                <w:rFonts w:eastAsia="Calibri"/>
                <w:szCs w:val="16"/>
              </w:rPr>
              <w:t>0,2 m</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D6BCFC" w14:textId="77777777" w:rsidR="000E42AE" w:rsidRDefault="000E42AE" w:rsidP="00B43716">
            <w:pPr>
              <w:pStyle w:val="TAC"/>
              <w:rPr>
                <w:rFonts w:eastAsia="Calibri"/>
                <w:szCs w:val="16"/>
              </w:rPr>
            </w:pPr>
            <w:r>
              <w:rPr>
                <w:rFonts w:eastAsia="Calibri"/>
                <w:szCs w:val="16"/>
              </w:rPr>
              <w:t>0,2 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1CCABE" w14:textId="77777777" w:rsidR="000E42AE" w:rsidRDefault="000E42AE" w:rsidP="00B43716">
            <w:pPr>
              <w:pStyle w:val="TAC"/>
              <w:rPr>
                <w:rFonts w:eastAsia="Calibri"/>
                <w:szCs w:val="16"/>
              </w:rPr>
            </w:pPr>
            <w:r>
              <w:rPr>
                <w:rFonts w:eastAsia="Calibri"/>
                <w:szCs w:val="16"/>
              </w:rPr>
              <w:t>99 %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9AA187" w14:textId="77777777" w:rsidR="000E42AE" w:rsidRDefault="000E42AE" w:rsidP="00B43716">
            <w:pPr>
              <w:pStyle w:val="TAC"/>
              <w:rPr>
                <w:rFonts w:eastAsia="Calibri"/>
                <w:szCs w:val="16"/>
              </w:rPr>
            </w:pPr>
            <w:r>
              <w:rPr>
                <w:rFonts w:eastAsia="Calibri"/>
                <w:szCs w:val="16"/>
              </w:rPr>
              <w:t>1 s</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C33B552" w14:textId="77777777" w:rsidR="000E42AE" w:rsidRDefault="000E42AE" w:rsidP="00B43716">
            <w:pPr>
              <w:pStyle w:val="TAC"/>
              <w:rPr>
                <w:rFonts w:eastAsia="Calibri"/>
                <w:szCs w:val="16"/>
              </w:rPr>
            </w:pPr>
            <w:r>
              <w:rPr>
                <w:rFonts w:eastAsia="Calibri"/>
                <w:szCs w:val="16"/>
              </w:rPr>
              <w:t>Indoor and outdoor (rural, urban, dense urban) up to 30 km/h</w:t>
            </w:r>
          </w:p>
          <w:p w14:paraId="16BFFF9B" w14:textId="77777777" w:rsidR="000E42AE" w:rsidRDefault="000E42AE" w:rsidP="00B43716">
            <w:pPr>
              <w:pStyle w:val="TAC"/>
              <w:rPr>
                <w:rFonts w:eastAsia="Calibri"/>
                <w:szCs w:val="16"/>
              </w:rPr>
            </w:pPr>
            <w:r>
              <w:rPr>
                <w:rFonts w:eastAsia="Calibri"/>
                <w:szCs w:val="16"/>
              </w:rPr>
              <w:t>Relative positioning is between two UEs within 10 m of each other or between one UE and 5G positioning nodes within 10 m of each other (note 3)</w:t>
            </w:r>
          </w:p>
        </w:tc>
      </w:tr>
      <w:tr w:rsidR="000E42AE" w14:paraId="2E52F990" w14:textId="77777777" w:rsidTr="00B43716">
        <w:tc>
          <w:tcPr>
            <w:tcW w:w="9493" w:type="dxa"/>
            <w:gridSpan w:val="9"/>
            <w:tcBorders>
              <w:top w:val="single" w:sz="4" w:space="0" w:color="auto"/>
              <w:left w:val="single" w:sz="4" w:space="0" w:color="auto"/>
              <w:bottom w:val="single" w:sz="4" w:space="0" w:color="auto"/>
              <w:right w:val="single" w:sz="4" w:space="0" w:color="auto"/>
            </w:tcBorders>
            <w:vAlign w:val="center"/>
          </w:tcPr>
          <w:p w14:paraId="2A70B4CC" w14:textId="77777777" w:rsidR="000E42AE" w:rsidRDefault="000E42AE" w:rsidP="00B43716">
            <w:pPr>
              <w:pStyle w:val="TAN"/>
              <w:rPr>
                <w:rFonts w:eastAsia="Calibri"/>
                <w:szCs w:val="16"/>
              </w:rPr>
            </w:pPr>
            <w:r>
              <w:rPr>
                <w:rFonts w:eastAsia="Calibri"/>
                <w:szCs w:val="16"/>
              </w:rPr>
              <w:t>NOTE 1:</w:t>
            </w:r>
            <w:r>
              <w:rPr>
                <w:rFonts w:eastAsia="Calibri"/>
                <w:szCs w:val="16"/>
              </w:rPr>
              <w:tab/>
              <w:t>The objective for the vertical positioning requirement is to determine the floor for indoor use cases and to distinguish between superposed tracks for road and rail use cases (e.g. bridges).</w:t>
            </w:r>
          </w:p>
          <w:p w14:paraId="40D4ADA2" w14:textId="77777777" w:rsidR="000E42AE" w:rsidRDefault="000E42AE" w:rsidP="00B43716">
            <w:pPr>
              <w:pStyle w:val="TAN"/>
              <w:rPr>
                <w:rFonts w:eastAsia="Calibri"/>
                <w:szCs w:val="16"/>
              </w:rPr>
            </w:pPr>
          </w:p>
          <w:p w14:paraId="3A15EA2E" w14:textId="77777777" w:rsidR="000E42AE" w:rsidRDefault="000E42AE" w:rsidP="00B43716">
            <w:pPr>
              <w:pStyle w:val="TAN"/>
              <w:rPr>
                <w:rFonts w:eastAsia="Calibri"/>
                <w:szCs w:val="16"/>
              </w:rPr>
            </w:pPr>
            <w:r>
              <w:rPr>
                <w:rFonts w:eastAsia="Calibri"/>
                <w:szCs w:val="16"/>
              </w:rPr>
              <w:t xml:space="preserve">NOTE 2: </w:t>
            </w:r>
            <w:r>
              <w:rPr>
                <w:rFonts w:eastAsia="Calibri"/>
                <w:szCs w:val="16"/>
              </w:rPr>
              <w:tab/>
              <w:t xml:space="preserve">Indoor includes location inside buildings such as offices, hospital, industrial buildings. </w:t>
            </w:r>
          </w:p>
          <w:p w14:paraId="75C5C7BD" w14:textId="77777777" w:rsidR="000E42AE" w:rsidRDefault="000E42AE" w:rsidP="00B43716">
            <w:pPr>
              <w:pStyle w:val="TAN"/>
              <w:rPr>
                <w:rFonts w:eastAsia="Calibri"/>
                <w:szCs w:val="16"/>
              </w:rPr>
            </w:pPr>
          </w:p>
          <w:p w14:paraId="3F8CA67B" w14:textId="77777777" w:rsidR="000E42AE" w:rsidRDefault="000E42AE" w:rsidP="00B43716">
            <w:pPr>
              <w:pStyle w:val="TAN"/>
              <w:rPr>
                <w:rFonts w:eastAsia="Calibri"/>
                <w:szCs w:val="16"/>
              </w:rPr>
            </w:pPr>
            <w:r>
              <w:rPr>
                <w:rFonts w:eastAsia="Calibri"/>
                <w:szCs w:val="16"/>
              </w:rPr>
              <w:t>NOTE 3:</w:t>
            </w:r>
            <w:r>
              <w:rPr>
                <w:rFonts w:eastAsia="Calibri"/>
                <w:szCs w:val="16"/>
              </w:rPr>
              <w:tab/>
              <w:t>5G positioning nodes are infrastructure equipment deployed in the service area to enhance positioning capabilities (e.g. beacons deployed on the perimeter of a rendezvous area or on the side of a warehouse).</w:t>
            </w:r>
          </w:p>
          <w:p w14:paraId="11DB8A3D" w14:textId="77777777" w:rsidR="000E42AE" w:rsidRDefault="000E42AE" w:rsidP="00B43716">
            <w:pPr>
              <w:pStyle w:val="TAN"/>
              <w:rPr>
                <w:rFonts w:eastAsia="Calibri"/>
                <w:szCs w:val="16"/>
              </w:rPr>
            </w:pPr>
          </w:p>
        </w:tc>
      </w:tr>
    </w:tbl>
    <w:p w14:paraId="403CD404" w14:textId="77777777" w:rsidR="000E42AE" w:rsidRDefault="000E42AE" w:rsidP="00241F6D"/>
    <w:p w14:paraId="36358A43" w14:textId="0B1DE011" w:rsidR="002D6F35" w:rsidRDefault="000E42AE" w:rsidP="000E42AE">
      <w:r>
        <w:t>The NWDAF can retrieve and collect plenty of data</w:t>
      </w:r>
      <w:r w:rsidR="001E631D">
        <w:t xml:space="preserve"> and then</w:t>
      </w:r>
      <w:r w:rsidRPr="00F40A7D">
        <w:t xml:space="preserve"> provide</w:t>
      </w:r>
      <w:r w:rsidR="001E631D">
        <w:t xml:space="preserve"> some</w:t>
      </w:r>
      <w:r w:rsidRPr="00F40A7D">
        <w:t xml:space="preserve"> </w:t>
      </w:r>
      <w:r>
        <w:t xml:space="preserve">valuable information </w:t>
      </w:r>
      <w:r w:rsidRPr="00F40A7D">
        <w:t>to consumer</w:t>
      </w:r>
      <w:r>
        <w:t xml:space="preserve">s, e.g. </w:t>
      </w:r>
      <w:r w:rsidRPr="00F40A7D">
        <w:t>UE mobility analytics</w:t>
      </w:r>
      <w:r>
        <w:t xml:space="preserve"> and prediction.</w:t>
      </w:r>
      <w:bookmarkStart w:id="10" w:name="_Hlk93873673"/>
      <w:r w:rsidR="004E6A63">
        <w:t xml:space="preserve"> It deserves to </w:t>
      </w:r>
      <w:r w:rsidR="009451E2">
        <w:t>consider</w:t>
      </w:r>
      <w:r>
        <w:t xml:space="preserve"> </w:t>
      </w:r>
      <w:r w:rsidR="00042C2F">
        <w:t>how</w:t>
      </w:r>
      <w:r w:rsidR="00042C2F" w:rsidRPr="00042C2F">
        <w:t xml:space="preserve"> does NWDAF improve the analysis performance and provide the analysis statistics</w:t>
      </w:r>
      <w:r w:rsidR="00761C57">
        <w:t xml:space="preserve"> based on the high-accuracy location information</w:t>
      </w:r>
      <w:r w:rsidR="006332A3">
        <w:t>.</w:t>
      </w:r>
      <w:r w:rsidR="00B73136">
        <w:t xml:space="preserve"> For example, </w:t>
      </w:r>
      <w:r w:rsidR="000D701C">
        <w:t xml:space="preserve">which analytics ID needs </w:t>
      </w:r>
      <w:r w:rsidR="000D701C">
        <w:lastRenderedPageBreak/>
        <w:t>the high-accur</w:t>
      </w:r>
      <w:r w:rsidR="00761C57">
        <w:t>ac</w:t>
      </w:r>
      <w:r w:rsidR="000D701C">
        <w:t xml:space="preserve">y location information, </w:t>
      </w:r>
      <w:r w:rsidR="00B73136">
        <w:t>how the high-accuracy location information can</w:t>
      </w:r>
      <w:r w:rsidR="00521181">
        <w:t xml:space="preserve"> </w:t>
      </w:r>
      <w:r w:rsidR="00521181">
        <w:rPr>
          <w:rFonts w:eastAsiaTheme="minorEastAsia"/>
          <w:noProof/>
          <w:lang w:eastAsia="zh-CN"/>
        </w:rPr>
        <w:t xml:space="preserve">increase </w:t>
      </w:r>
      <w:r w:rsidR="00761C57">
        <w:rPr>
          <w:rFonts w:eastAsiaTheme="minorEastAsia"/>
          <w:noProof/>
          <w:lang w:eastAsia="zh-CN"/>
        </w:rPr>
        <w:t xml:space="preserve">the </w:t>
      </w:r>
      <w:r w:rsidR="00521181">
        <w:rPr>
          <w:rFonts w:eastAsiaTheme="minorEastAsia"/>
          <w:noProof/>
          <w:lang w:eastAsia="zh-CN"/>
        </w:rPr>
        <w:t>granularity of QoS predictions with higher-frequency freshness</w:t>
      </w:r>
      <w:r w:rsidR="006332A3">
        <w:rPr>
          <w:rFonts w:eastAsiaTheme="minorEastAsia"/>
          <w:noProof/>
          <w:lang w:eastAsia="zh-CN"/>
        </w:rPr>
        <w:t>.</w:t>
      </w:r>
    </w:p>
    <w:p w14:paraId="55AC3884" w14:textId="706A618E" w:rsidR="002D6F35" w:rsidRDefault="006F0306" w:rsidP="000E42AE">
      <w:r>
        <w:t>Furtherly, t</w:t>
      </w:r>
      <w:r w:rsidR="002D6F35">
        <w:t xml:space="preserve">he following use cases extracted from S2-2104425 may be considered in </w:t>
      </w:r>
      <w:r>
        <w:t>NWDAF</w:t>
      </w:r>
      <w:r w:rsidR="002D6F35">
        <w:t xml:space="preserve"> with the high-accuracy location information provision</w:t>
      </w:r>
      <w:r>
        <w:t>, if necessary.</w:t>
      </w:r>
    </w:p>
    <w:p w14:paraId="4AFEB529" w14:textId="59E34C10" w:rsidR="00040333" w:rsidRPr="00042C2F" w:rsidRDefault="00BB1C29" w:rsidP="002D6F35">
      <w:pPr>
        <w:numPr>
          <w:ilvl w:val="1"/>
          <w:numId w:val="8"/>
        </w:numPr>
        <w:rPr>
          <w:lang w:val="en-US"/>
        </w:rPr>
      </w:pPr>
      <w:r w:rsidRPr="00042C2F">
        <w:rPr>
          <w:bCs/>
        </w:rPr>
        <w:t>Population flow statistics data</w:t>
      </w:r>
      <w:r w:rsidRPr="00042C2F">
        <w:t xml:space="preserve">: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14:paraId="2878D038" w14:textId="1BD24706" w:rsidR="00040333" w:rsidRPr="00042C2F" w:rsidRDefault="00BB1C29" w:rsidP="002D6F35">
      <w:pPr>
        <w:numPr>
          <w:ilvl w:val="1"/>
          <w:numId w:val="8"/>
        </w:numPr>
        <w:rPr>
          <w:lang w:val="en-US"/>
        </w:rPr>
      </w:pPr>
      <w:r w:rsidRPr="00042C2F">
        <w:rPr>
          <w:bCs/>
        </w:rPr>
        <w:t>Inference of taste and recommendation based on visited places</w:t>
      </w:r>
      <w:r w:rsidRPr="00042C2F">
        <w:t>: it is important to consider the location information before sending the recommendation. The exact location is crucial for deriving the analysis for location-based services (for example, m</w:t>
      </w:r>
      <w:r w:rsidR="00761C57">
        <w:t>edia</w:t>
      </w:r>
      <w:r w:rsidRPr="00042C2F">
        <w:t xml:space="preserve"> servic</w:t>
      </w:r>
      <w:r w:rsidR="002D6F35" w:rsidRPr="00042C2F">
        <w:t>e</w:t>
      </w:r>
      <w:r w:rsidRPr="00042C2F">
        <w:t xml:space="preserve">). </w:t>
      </w:r>
    </w:p>
    <w:p w14:paraId="3DD8C484" w14:textId="77777777" w:rsidR="00040333" w:rsidRPr="00042C2F" w:rsidRDefault="00BB1C29" w:rsidP="002D6F35">
      <w:pPr>
        <w:numPr>
          <w:ilvl w:val="1"/>
          <w:numId w:val="8"/>
        </w:numPr>
        <w:rPr>
          <w:lang w:val="en-US"/>
        </w:rPr>
      </w:pPr>
      <w:r w:rsidRPr="00042C2F">
        <w:rPr>
          <w:bCs/>
        </w:rPr>
        <w:t>Measuring the number of viewers who see outdoor advertisements</w:t>
      </w:r>
      <w:r w:rsidRPr="00042C2F">
        <w:t xml:space="preserve">: In order to measure the users </w:t>
      </w:r>
      <w:proofErr w:type="gramStart"/>
      <w:r w:rsidRPr="00042C2F">
        <w:t>who</w:t>
      </w:r>
      <w:proofErr w:type="gramEnd"/>
      <w:r w:rsidRPr="00042C2F">
        <w:t xml:space="preserve"> see the advertisement in a specific location, statistical information of a specific location is required to estimate the viewers of an advertisement.</w:t>
      </w:r>
    </w:p>
    <w:bookmarkEnd w:id="7"/>
    <w:bookmarkEnd w:id="10"/>
    <w:p w14:paraId="080B894A" w14:textId="77777777" w:rsidR="00042C2F" w:rsidRDefault="00042C2F" w:rsidP="00306230"/>
    <w:p w14:paraId="54CB0219" w14:textId="345D571E" w:rsidR="000E42AE" w:rsidRDefault="009473B3" w:rsidP="00306230">
      <w:pPr>
        <w:rPr>
          <w:rFonts w:eastAsia="等线"/>
          <w:b/>
          <w:lang w:val="en-US" w:eastAsia="zh-CN"/>
        </w:rPr>
      </w:pPr>
      <w:r>
        <w:rPr>
          <w:rFonts w:eastAsia="等线"/>
          <w:b/>
          <w:lang w:val="en-US" w:eastAsia="zh-CN"/>
        </w:rPr>
        <w:t>Observation 2: T</w:t>
      </w:r>
      <w:r w:rsidRPr="001E631D">
        <w:rPr>
          <w:rFonts w:eastAsia="等线"/>
          <w:b/>
          <w:lang w:val="en-US" w:eastAsia="zh-CN"/>
        </w:rPr>
        <w:t xml:space="preserve">he study of </w:t>
      </w:r>
      <w:r w:rsidRPr="001E631D">
        <w:rPr>
          <w:rFonts w:eastAsia="等线" w:hint="eastAsia"/>
          <w:b/>
          <w:lang w:val="en-US" w:eastAsia="zh-CN"/>
        </w:rPr>
        <w:t xml:space="preserve">the </w:t>
      </w:r>
      <w:r w:rsidRPr="001E631D">
        <w:rPr>
          <w:rFonts w:eastAsia="等线"/>
          <w:b/>
          <w:lang w:val="en-US" w:eastAsia="zh-CN"/>
        </w:rPr>
        <w:t>enhancement of NWDAF with the benefits from location service is required</w:t>
      </w:r>
      <w:r w:rsidRPr="001E631D">
        <w:rPr>
          <w:rFonts w:eastAsia="等线" w:hint="eastAsia"/>
          <w:b/>
          <w:lang w:val="en-US" w:eastAsia="zh-CN"/>
        </w:rPr>
        <w:t>.</w:t>
      </w:r>
      <w:r>
        <w:rPr>
          <w:rFonts w:eastAsia="等线"/>
          <w:b/>
          <w:lang w:val="en-US" w:eastAsia="zh-CN"/>
        </w:rPr>
        <w:t xml:space="preserve"> The following question</w:t>
      </w:r>
      <w:r w:rsidR="00574948">
        <w:rPr>
          <w:rFonts w:eastAsia="等线"/>
          <w:b/>
          <w:lang w:val="en-US" w:eastAsia="zh-CN"/>
        </w:rPr>
        <w:t>s</w:t>
      </w:r>
      <w:r>
        <w:rPr>
          <w:rFonts w:eastAsia="等线"/>
          <w:b/>
          <w:lang w:val="en-US" w:eastAsia="zh-CN"/>
        </w:rPr>
        <w:t xml:space="preserve"> </w:t>
      </w:r>
      <w:r w:rsidR="00574948">
        <w:rPr>
          <w:rFonts w:eastAsia="等线"/>
          <w:b/>
          <w:lang w:val="en-US" w:eastAsia="zh-CN"/>
        </w:rPr>
        <w:t xml:space="preserve">need to be </w:t>
      </w:r>
      <w:r w:rsidR="00574948">
        <w:rPr>
          <w:b/>
          <w:lang w:eastAsia="zh-CN"/>
        </w:rPr>
        <w:t xml:space="preserve">addressed </w:t>
      </w:r>
      <w:r w:rsidR="00761C57">
        <w:rPr>
          <w:rFonts w:eastAsia="等线"/>
          <w:b/>
          <w:lang w:val="en-US" w:eastAsia="zh-CN"/>
        </w:rPr>
        <w:t>on the NWDAF side</w:t>
      </w:r>
      <w:r>
        <w:rPr>
          <w:rFonts w:eastAsia="等线"/>
          <w:b/>
          <w:lang w:val="en-US" w:eastAsia="zh-CN"/>
        </w:rPr>
        <w:t>:</w:t>
      </w:r>
    </w:p>
    <w:p w14:paraId="01C88B9D" w14:textId="5954A1D1" w:rsidR="009473B3" w:rsidRPr="000D701C" w:rsidRDefault="000F148F" w:rsidP="003D12F4">
      <w:pPr>
        <w:pStyle w:val="af0"/>
        <w:numPr>
          <w:ilvl w:val="0"/>
          <w:numId w:val="4"/>
        </w:numPr>
        <w:rPr>
          <w:rFonts w:eastAsia="等线"/>
          <w:b/>
          <w:lang w:val="en-US" w:eastAsia="zh-CN"/>
        </w:rPr>
      </w:pPr>
      <w:r>
        <w:rPr>
          <w:rFonts w:eastAsia="等线"/>
          <w:b/>
          <w:lang w:val="en-US" w:eastAsia="zh-CN"/>
        </w:rPr>
        <w:t>Which type</w:t>
      </w:r>
      <w:r w:rsidR="00B555F7">
        <w:rPr>
          <w:rFonts w:eastAsia="等线"/>
          <w:b/>
          <w:lang w:val="en-US" w:eastAsia="zh-CN"/>
        </w:rPr>
        <w:t xml:space="preserve"> of </w:t>
      </w:r>
      <w:r>
        <w:rPr>
          <w:rFonts w:eastAsia="等线"/>
          <w:b/>
          <w:lang w:val="en-US" w:eastAsia="zh-CN"/>
        </w:rPr>
        <w:t>information</w:t>
      </w:r>
      <w:r w:rsidR="00007341" w:rsidRPr="00007341">
        <w:t xml:space="preserve"> </w:t>
      </w:r>
      <w:r w:rsidR="00007341" w:rsidRPr="00007341">
        <w:rPr>
          <w:rFonts w:eastAsia="等线"/>
          <w:b/>
          <w:lang w:val="en-US" w:eastAsia="zh-CN"/>
        </w:rPr>
        <w:t xml:space="preserve">including high-accuracy location information </w:t>
      </w:r>
      <w:r w:rsidR="00DD25DB">
        <w:rPr>
          <w:rFonts w:eastAsia="等线"/>
          <w:b/>
          <w:lang w:val="en-US" w:eastAsia="zh-CN"/>
        </w:rPr>
        <w:t>to</w:t>
      </w:r>
      <w:r>
        <w:rPr>
          <w:rFonts w:eastAsia="等线"/>
          <w:b/>
          <w:lang w:val="en-US" w:eastAsia="zh-CN"/>
        </w:rPr>
        <w:t xml:space="preserve"> be retrieved by NWDAF to improve the analysis performance</w:t>
      </w:r>
      <w:r w:rsidR="00C70F94">
        <w:rPr>
          <w:rFonts w:eastAsia="等线"/>
          <w:b/>
          <w:lang w:val="en-US" w:eastAsia="zh-CN"/>
        </w:rPr>
        <w:t>.</w:t>
      </w:r>
      <w:r>
        <w:rPr>
          <w:rFonts w:eastAsia="等线"/>
          <w:b/>
          <w:lang w:val="en-US" w:eastAsia="zh-CN"/>
        </w:rPr>
        <w:t xml:space="preserve"> </w:t>
      </w:r>
    </w:p>
    <w:p w14:paraId="0BA86137" w14:textId="71B2E867" w:rsidR="003D12F4" w:rsidRDefault="00761C57" w:rsidP="003D12F4">
      <w:pPr>
        <w:pStyle w:val="af0"/>
        <w:numPr>
          <w:ilvl w:val="0"/>
          <w:numId w:val="4"/>
        </w:numPr>
        <w:rPr>
          <w:rFonts w:eastAsia="等线"/>
          <w:b/>
          <w:lang w:val="en-US" w:eastAsia="zh-CN"/>
        </w:rPr>
      </w:pPr>
      <w:r>
        <w:rPr>
          <w:rFonts w:eastAsia="等线"/>
          <w:b/>
          <w:lang w:val="en-US" w:eastAsia="zh-CN"/>
        </w:rPr>
        <w:t>H</w:t>
      </w:r>
      <w:r w:rsidRPr="00761C57">
        <w:rPr>
          <w:rFonts w:eastAsia="等线"/>
          <w:b/>
          <w:lang w:val="en-US" w:eastAsia="zh-CN"/>
        </w:rPr>
        <w:t>ow NWDAF</w:t>
      </w:r>
      <w:r w:rsidR="00DD25DB">
        <w:rPr>
          <w:rFonts w:eastAsia="等线"/>
          <w:b/>
          <w:lang w:val="en-US" w:eastAsia="zh-CN"/>
        </w:rPr>
        <w:t xml:space="preserve"> to</w:t>
      </w:r>
      <w:r w:rsidRPr="00761C57">
        <w:rPr>
          <w:rFonts w:eastAsia="等线"/>
          <w:b/>
          <w:lang w:val="en-US" w:eastAsia="zh-CN"/>
        </w:rPr>
        <w:t xml:space="preserve"> improve the analysis performance and provide the analysis statistics based on the high-accuracy location information</w:t>
      </w:r>
      <w:r w:rsidR="00DD25DB">
        <w:rPr>
          <w:rFonts w:eastAsia="等线"/>
          <w:b/>
          <w:lang w:val="en-US" w:eastAsia="zh-CN"/>
        </w:rPr>
        <w:t>.</w:t>
      </w:r>
      <w:r w:rsidR="003D12F4" w:rsidRPr="003D12F4">
        <w:rPr>
          <w:rFonts w:eastAsia="等线"/>
          <w:b/>
          <w:lang w:val="en-US" w:eastAsia="zh-CN"/>
        </w:rPr>
        <w:t xml:space="preserve"> </w:t>
      </w:r>
    </w:p>
    <w:p w14:paraId="66C02905" w14:textId="498C923F" w:rsidR="009473B3" w:rsidRPr="0030724B" w:rsidRDefault="003D12F4" w:rsidP="003D12F4">
      <w:pPr>
        <w:pStyle w:val="af0"/>
        <w:numPr>
          <w:ilvl w:val="0"/>
          <w:numId w:val="4"/>
        </w:numPr>
        <w:rPr>
          <w:rFonts w:eastAsia="等线"/>
          <w:b/>
          <w:lang w:val="en-US" w:eastAsia="zh-CN"/>
        </w:rPr>
      </w:pPr>
      <w:r w:rsidRPr="000F148F">
        <w:rPr>
          <w:rFonts w:eastAsia="等线"/>
          <w:b/>
          <w:lang w:val="en-US" w:eastAsia="zh-CN"/>
        </w:rPr>
        <w:t xml:space="preserve">How to </w:t>
      </w:r>
      <w:r w:rsidRPr="000F148F">
        <w:rPr>
          <w:b/>
        </w:rPr>
        <w:t xml:space="preserve">acquire the </w:t>
      </w:r>
      <w:r w:rsidRPr="000F148F">
        <w:rPr>
          <w:b/>
          <w:noProof/>
        </w:rPr>
        <w:t xml:space="preserve">high-accuracy </w:t>
      </w:r>
      <w:r w:rsidRPr="000F148F">
        <w:rPr>
          <w:b/>
        </w:rPr>
        <w:t>location information with the</w:t>
      </w:r>
      <w:r>
        <w:rPr>
          <w:b/>
        </w:rPr>
        <w:t xml:space="preserve"> necessary</w:t>
      </w:r>
      <w:r w:rsidRPr="000F148F">
        <w:rPr>
          <w:b/>
        </w:rPr>
        <w:t xml:space="preserve"> additional information in NWDAF</w:t>
      </w:r>
      <w:r w:rsidR="00C70F94">
        <w:rPr>
          <w:b/>
        </w:rPr>
        <w:t xml:space="preserve">. </w:t>
      </w:r>
    </w:p>
    <w:p w14:paraId="30D3630A" w14:textId="7FD20A71" w:rsidR="0030724B" w:rsidRPr="003D12F4" w:rsidRDefault="0030724B" w:rsidP="003D12F4">
      <w:pPr>
        <w:pStyle w:val="af0"/>
        <w:numPr>
          <w:ilvl w:val="0"/>
          <w:numId w:val="4"/>
        </w:numPr>
        <w:rPr>
          <w:rFonts w:eastAsia="等线"/>
          <w:b/>
          <w:lang w:val="en-US" w:eastAsia="zh-CN"/>
        </w:rPr>
      </w:pPr>
      <w:r>
        <w:rPr>
          <w:rFonts w:eastAsia="等线"/>
          <w:b/>
          <w:lang w:val="en-US" w:eastAsia="zh-CN"/>
        </w:rPr>
        <w:t>Which</w:t>
      </w:r>
      <w:r w:rsidRPr="0030724B">
        <w:rPr>
          <w:rFonts w:eastAsia="等线"/>
          <w:b/>
          <w:lang w:val="en-US" w:eastAsia="zh-CN"/>
        </w:rPr>
        <w:t xml:space="preserve"> use cases </w:t>
      </w:r>
      <w:r>
        <w:rPr>
          <w:rFonts w:eastAsia="等线"/>
          <w:b/>
          <w:lang w:val="en-US" w:eastAsia="zh-CN"/>
        </w:rPr>
        <w:t>requires</w:t>
      </w:r>
      <w:r w:rsidRPr="0030724B">
        <w:rPr>
          <w:rFonts w:eastAsia="等线"/>
          <w:b/>
          <w:lang w:val="en-US" w:eastAsia="zh-CN"/>
        </w:rPr>
        <w:t xml:space="preserve"> location information with finer granularity </w:t>
      </w:r>
      <w:r>
        <w:rPr>
          <w:rFonts w:eastAsia="等线"/>
          <w:b/>
          <w:lang w:val="en-US" w:eastAsia="zh-CN"/>
        </w:rPr>
        <w:t>than</w:t>
      </w:r>
      <w:r w:rsidRPr="0030724B">
        <w:rPr>
          <w:rFonts w:eastAsia="等线"/>
          <w:b/>
          <w:lang w:val="en-US" w:eastAsia="zh-CN"/>
        </w:rPr>
        <w:t xml:space="preserve"> TA/cell level</w:t>
      </w:r>
      <w:r>
        <w:rPr>
          <w:rFonts w:eastAsia="等线"/>
          <w:b/>
          <w:lang w:val="en-US" w:eastAsia="zh-CN"/>
        </w:rPr>
        <w:t>.</w:t>
      </w:r>
    </w:p>
    <w:p w14:paraId="20777252" w14:textId="77777777" w:rsidR="00042C2F" w:rsidRPr="00042C2F" w:rsidRDefault="00042C2F" w:rsidP="00042C2F">
      <w:pPr>
        <w:rPr>
          <w:rFonts w:asciiTheme="minorEastAsia" w:eastAsiaTheme="minorEastAsia" w:hAnsiTheme="minorEastAsia"/>
          <w:lang w:eastAsia="zh-CN"/>
        </w:rPr>
      </w:pPr>
    </w:p>
    <w:p w14:paraId="57D422D9" w14:textId="2943E6A6" w:rsidR="000E42AE" w:rsidRPr="009541C3" w:rsidRDefault="000E42AE" w:rsidP="007B3269">
      <w:pPr>
        <w:pStyle w:val="2"/>
        <w:numPr>
          <w:ilvl w:val="1"/>
          <w:numId w:val="3"/>
        </w:numPr>
        <w:spacing w:before="0" w:after="240"/>
        <w:ind w:left="403" w:hanging="403"/>
        <w:textAlignment w:val="auto"/>
        <w:rPr>
          <w:rFonts w:eastAsia="MS Mincho" w:cs="Arial"/>
          <w:b/>
          <w:sz w:val="22"/>
          <w:szCs w:val="22"/>
        </w:rPr>
      </w:pPr>
      <w:r>
        <w:rPr>
          <w:rFonts w:eastAsia="MS Mincho" w:cs="Arial"/>
          <w:b/>
          <w:sz w:val="22"/>
          <w:szCs w:val="22"/>
        </w:rPr>
        <w:t>The</w:t>
      </w:r>
      <w:r w:rsidRPr="007B3269">
        <w:rPr>
          <w:rFonts w:eastAsia="MS Mincho" w:cs="Arial"/>
          <w:b/>
          <w:sz w:val="22"/>
          <w:szCs w:val="22"/>
        </w:rPr>
        <w:t xml:space="preserve"> enhancement of </w:t>
      </w:r>
      <w:r w:rsidR="009541C3">
        <w:rPr>
          <w:rFonts w:eastAsia="MS Mincho" w:cs="Arial"/>
          <w:b/>
          <w:sz w:val="22"/>
          <w:szCs w:val="22"/>
        </w:rPr>
        <w:t>location service</w:t>
      </w:r>
      <w:r w:rsidRPr="007B3269">
        <w:rPr>
          <w:rFonts w:eastAsia="MS Mincho" w:cs="Arial"/>
          <w:b/>
          <w:sz w:val="22"/>
          <w:szCs w:val="22"/>
        </w:rPr>
        <w:t xml:space="preserve"> </w:t>
      </w:r>
      <w:r>
        <w:rPr>
          <w:rFonts w:eastAsia="MS Mincho" w:cs="Arial"/>
          <w:b/>
          <w:sz w:val="22"/>
          <w:szCs w:val="22"/>
        </w:rPr>
        <w:t xml:space="preserve">with </w:t>
      </w:r>
      <w:r w:rsidRPr="007B3269">
        <w:rPr>
          <w:rFonts w:eastAsia="MS Mincho" w:cs="Arial"/>
          <w:b/>
          <w:sz w:val="22"/>
          <w:szCs w:val="22"/>
        </w:rPr>
        <w:t>the benefit from NWD</w:t>
      </w:r>
      <w:r>
        <w:rPr>
          <w:rFonts w:eastAsia="MS Mincho" w:cs="Arial"/>
          <w:b/>
          <w:sz w:val="22"/>
          <w:szCs w:val="22"/>
        </w:rPr>
        <w:t>AF</w:t>
      </w:r>
    </w:p>
    <w:p w14:paraId="5EF8A918" w14:textId="27D63FE1" w:rsidR="001E631D" w:rsidRDefault="009668DE" w:rsidP="00EE415E">
      <w:pPr>
        <w:rPr>
          <w:rFonts w:eastAsia="等线"/>
          <w:lang w:eastAsia="zh-CN"/>
        </w:rPr>
      </w:pPr>
      <w:r w:rsidRPr="009668DE">
        <w:rPr>
          <w:lang w:eastAsia="zh-CN"/>
        </w:rPr>
        <w:t>The lo</w:t>
      </w:r>
      <w:r>
        <w:rPr>
          <w:lang w:eastAsia="zh-CN"/>
        </w:rPr>
        <w:t>ca</w:t>
      </w:r>
      <w:r w:rsidRPr="009668DE">
        <w:rPr>
          <w:lang w:eastAsia="zh-CN"/>
        </w:rPr>
        <w:t xml:space="preserve">tion service </w:t>
      </w:r>
      <w:r>
        <w:rPr>
          <w:lang w:eastAsia="zh-CN"/>
        </w:rPr>
        <w:t xml:space="preserve">and the NWDAF are </w:t>
      </w:r>
      <w:r w:rsidR="00FA5630">
        <w:rPr>
          <w:lang w:eastAsia="zh-CN"/>
        </w:rPr>
        <w:t xml:space="preserve">the </w:t>
      </w:r>
      <w:r w:rsidR="001E631D">
        <w:rPr>
          <w:lang w:eastAsia="zh-CN"/>
        </w:rPr>
        <w:t xml:space="preserve">two </w:t>
      </w:r>
      <w:r w:rsidRPr="009668DE">
        <w:rPr>
          <w:lang w:eastAsia="zh-CN"/>
        </w:rPr>
        <w:t>key feature</w:t>
      </w:r>
      <w:r>
        <w:rPr>
          <w:lang w:eastAsia="zh-CN"/>
        </w:rPr>
        <w:t>s</w:t>
      </w:r>
      <w:r w:rsidRPr="009668DE">
        <w:rPr>
          <w:lang w:eastAsia="zh-CN"/>
        </w:rPr>
        <w:t xml:space="preserve"> </w:t>
      </w:r>
      <w:r>
        <w:rPr>
          <w:lang w:eastAsia="zh-CN"/>
        </w:rPr>
        <w:t>of</w:t>
      </w:r>
      <w:r w:rsidRPr="009668DE">
        <w:rPr>
          <w:lang w:eastAsia="zh-CN"/>
        </w:rPr>
        <w:t xml:space="preserve"> </w:t>
      </w:r>
      <w:r>
        <w:rPr>
          <w:lang w:eastAsia="zh-CN"/>
        </w:rPr>
        <w:t xml:space="preserve">the </w:t>
      </w:r>
      <w:r w:rsidRPr="009668DE">
        <w:rPr>
          <w:lang w:eastAsia="zh-CN"/>
        </w:rPr>
        <w:t xml:space="preserve">5G system. </w:t>
      </w:r>
      <w:r>
        <w:rPr>
          <w:rFonts w:eastAsia="等线"/>
          <w:lang w:eastAsia="zh-CN"/>
        </w:rPr>
        <w:t xml:space="preserve">The location service can provide information (e.g. high-accuracy location information) and request analytics data (e.g. population flow analytics) from </w:t>
      </w:r>
      <w:r w:rsidR="001E631D">
        <w:rPr>
          <w:rFonts w:eastAsia="等线"/>
          <w:lang w:eastAsia="zh-CN"/>
        </w:rPr>
        <w:t xml:space="preserve">the </w:t>
      </w:r>
      <w:r>
        <w:rPr>
          <w:rFonts w:eastAsia="等线"/>
          <w:lang w:eastAsia="zh-CN"/>
        </w:rPr>
        <w:t>NWDAF.</w:t>
      </w:r>
      <w:r w:rsidR="00FA5630" w:rsidRPr="00FA5630">
        <w:rPr>
          <w:lang w:eastAsia="zh-CN"/>
        </w:rPr>
        <w:t xml:space="preserve"> </w:t>
      </w:r>
      <w:r w:rsidR="00FA5630">
        <w:rPr>
          <w:lang w:eastAsia="zh-CN"/>
        </w:rPr>
        <w:t xml:space="preserve">The </w:t>
      </w:r>
      <w:r w:rsidR="00FA5630" w:rsidRPr="005D2CF1">
        <w:rPr>
          <w:lang w:eastAsia="zh-CN"/>
        </w:rPr>
        <w:t>NWDAF</w:t>
      </w:r>
      <w:r w:rsidR="00761C57">
        <w:rPr>
          <w:lang w:eastAsia="zh-CN"/>
        </w:rPr>
        <w:t xml:space="preserve"> can</w:t>
      </w:r>
      <w:r w:rsidR="00FA5630" w:rsidRPr="005D2CF1">
        <w:rPr>
          <w:lang w:eastAsia="zh-CN"/>
        </w:rPr>
        <w:t xml:space="preserve"> interact with different </w:t>
      </w:r>
      <w:r w:rsidR="00FA5630">
        <w:rPr>
          <w:lang w:eastAsia="zh-CN"/>
        </w:rPr>
        <w:t>entities by collecting different data to improve the analysis performance</w:t>
      </w:r>
      <w:r w:rsidR="00FA5630" w:rsidRPr="009E2363">
        <w:rPr>
          <w:rFonts w:eastAsia="等线" w:hint="eastAsia"/>
          <w:lang w:eastAsia="zh-CN"/>
        </w:rPr>
        <w:t xml:space="preserve">, e.g. </w:t>
      </w:r>
      <w:r w:rsidR="00FA5630">
        <w:rPr>
          <w:rFonts w:eastAsia="等线"/>
          <w:lang w:eastAsia="zh-CN"/>
        </w:rPr>
        <w:t xml:space="preserve">UE mobility </w:t>
      </w:r>
      <w:r w:rsidR="00FA5630" w:rsidRPr="009E2363">
        <w:rPr>
          <w:rFonts w:eastAsia="等线" w:hint="eastAsia"/>
          <w:lang w:eastAsia="zh-CN"/>
        </w:rPr>
        <w:t xml:space="preserve">data </w:t>
      </w:r>
      <w:r w:rsidR="00FA5630">
        <w:rPr>
          <w:rFonts w:eastAsia="等线"/>
          <w:lang w:eastAsia="zh-CN"/>
        </w:rPr>
        <w:t xml:space="preserve">information </w:t>
      </w:r>
      <w:r w:rsidR="00FA5630" w:rsidRPr="009E2363">
        <w:rPr>
          <w:rFonts w:eastAsia="等线" w:hint="eastAsia"/>
          <w:lang w:eastAsia="zh-CN"/>
        </w:rPr>
        <w:t>provided by AMF</w:t>
      </w:r>
      <w:r w:rsidR="00FA5630">
        <w:rPr>
          <w:rFonts w:eastAsia="等线"/>
          <w:lang w:eastAsia="zh-CN"/>
        </w:rPr>
        <w:t xml:space="preserve"> and GMLC.</w:t>
      </w:r>
    </w:p>
    <w:p w14:paraId="16A1FF6A" w14:textId="5A8A2123" w:rsidR="009668DE" w:rsidRDefault="009668DE" w:rsidP="00EE415E">
      <w:pPr>
        <w:rPr>
          <w:rFonts w:eastAsia="等线"/>
          <w:lang w:eastAsia="zh-CN"/>
        </w:rPr>
      </w:pPr>
      <w:r>
        <w:rPr>
          <w:rFonts w:eastAsia="等线"/>
          <w:lang w:eastAsia="zh-CN"/>
        </w:rPr>
        <w:t xml:space="preserve">To achieve high-accuracy location information provision, </w:t>
      </w:r>
      <w:r w:rsidR="00974AAC">
        <w:rPr>
          <w:rFonts w:eastAsia="等线"/>
          <w:lang w:eastAsia="zh-CN"/>
        </w:rPr>
        <w:t xml:space="preserve">it is needed to study </w:t>
      </w:r>
      <w:r>
        <w:rPr>
          <w:rFonts w:eastAsia="等线"/>
          <w:lang w:eastAsia="zh-CN"/>
        </w:rPr>
        <w:t xml:space="preserve">whether the </w:t>
      </w:r>
      <w:r w:rsidRPr="009668DE">
        <w:rPr>
          <w:rFonts w:eastAsia="等线" w:hint="eastAsia"/>
          <w:lang w:eastAsia="zh-CN"/>
        </w:rPr>
        <w:t xml:space="preserve">enhancement </w:t>
      </w:r>
      <w:r>
        <w:rPr>
          <w:rFonts w:eastAsia="等线"/>
          <w:lang w:eastAsia="zh-CN"/>
        </w:rPr>
        <w:t>of the</w:t>
      </w:r>
      <w:r w:rsidRPr="009668DE">
        <w:rPr>
          <w:rFonts w:eastAsia="等线" w:hint="eastAsia"/>
          <w:lang w:eastAsia="zh-CN"/>
        </w:rPr>
        <w:t xml:space="preserve"> location service to support interact</w:t>
      </w:r>
      <w:r w:rsidR="00FA5630">
        <w:rPr>
          <w:rFonts w:eastAsia="等线"/>
          <w:lang w:eastAsia="zh-CN"/>
        </w:rPr>
        <w:t>ing</w:t>
      </w:r>
      <w:r w:rsidRPr="009668DE">
        <w:rPr>
          <w:rFonts w:eastAsia="等线" w:hint="eastAsia"/>
          <w:lang w:eastAsia="zh-CN"/>
        </w:rPr>
        <w:t xml:space="preserve"> with the NWDAF</w:t>
      </w:r>
      <w:r>
        <w:rPr>
          <w:rFonts w:eastAsia="等线"/>
          <w:lang w:eastAsia="zh-CN"/>
        </w:rPr>
        <w:t xml:space="preserve"> </w:t>
      </w:r>
      <w:r w:rsidR="00974AAC">
        <w:rPr>
          <w:rFonts w:eastAsia="等线"/>
          <w:lang w:eastAsia="zh-CN"/>
        </w:rPr>
        <w:t>and how to.</w:t>
      </w:r>
      <w:r>
        <w:rPr>
          <w:rFonts w:eastAsia="等线"/>
          <w:lang w:eastAsia="zh-CN"/>
        </w:rPr>
        <w:t xml:space="preserve"> For example,</w:t>
      </w:r>
      <w:r w:rsidRPr="009668DE">
        <w:rPr>
          <w:rFonts w:eastAsia="等线" w:hint="eastAsia"/>
          <w:lang w:eastAsia="zh-CN"/>
        </w:rPr>
        <w:t xml:space="preserve"> </w:t>
      </w:r>
      <w:bookmarkStart w:id="11" w:name="_Hlk93875424"/>
      <w:r w:rsidRPr="009668DE">
        <w:rPr>
          <w:rFonts w:eastAsia="等线" w:hint="eastAsia"/>
          <w:lang w:eastAsia="zh-CN"/>
        </w:rPr>
        <w:t xml:space="preserve">which </w:t>
      </w:r>
      <w:r>
        <w:rPr>
          <w:rFonts w:eastAsia="等线"/>
          <w:lang w:eastAsia="zh-CN"/>
        </w:rPr>
        <w:t>network function entity</w:t>
      </w:r>
      <w:r w:rsidRPr="009668DE">
        <w:rPr>
          <w:rFonts w:eastAsia="等线" w:hint="eastAsia"/>
          <w:lang w:eastAsia="zh-CN"/>
        </w:rPr>
        <w:t xml:space="preserve"> in the location architecture </w:t>
      </w:r>
      <w:r>
        <w:rPr>
          <w:rFonts w:eastAsia="等线"/>
          <w:lang w:eastAsia="zh-CN"/>
        </w:rPr>
        <w:t>interacts with</w:t>
      </w:r>
      <w:r w:rsidRPr="009668DE">
        <w:rPr>
          <w:rFonts w:eastAsia="等线" w:hint="eastAsia"/>
          <w:lang w:eastAsia="zh-CN"/>
        </w:rPr>
        <w:t xml:space="preserve"> the NWDAF, whether existing location procedures can be re-used or not</w:t>
      </w:r>
      <w:r>
        <w:rPr>
          <w:rFonts w:eastAsia="等线"/>
          <w:lang w:eastAsia="zh-CN"/>
        </w:rPr>
        <w:t>?</w:t>
      </w:r>
    </w:p>
    <w:bookmarkEnd w:id="11"/>
    <w:p w14:paraId="4C5666F5" w14:textId="65D8BA21" w:rsidR="009668DE" w:rsidRDefault="00974AAC" w:rsidP="00EE415E">
      <w:pPr>
        <w:rPr>
          <w:rFonts w:eastAsia="等线"/>
          <w:lang w:eastAsia="zh-CN"/>
        </w:rPr>
      </w:pPr>
      <w:r>
        <w:rPr>
          <w:rFonts w:eastAsia="等线"/>
          <w:lang w:eastAsia="zh-CN"/>
        </w:rPr>
        <w:t xml:space="preserve">Many network function entities make the decisions by making use of the </w:t>
      </w:r>
      <w:r w:rsidRPr="00316E0E">
        <w:rPr>
          <w:rFonts w:eastAsia="等线" w:hint="eastAsia"/>
          <w:lang w:eastAsia="zh-CN"/>
        </w:rPr>
        <w:t>analytics data from</w:t>
      </w:r>
      <w:r w:rsidR="00761C57">
        <w:rPr>
          <w:rFonts w:eastAsia="等线"/>
          <w:lang w:eastAsia="zh-CN"/>
        </w:rPr>
        <w:t xml:space="preserve"> NWDAF</w:t>
      </w:r>
      <w:r>
        <w:rPr>
          <w:rFonts w:eastAsia="等线"/>
          <w:lang w:eastAsia="zh-CN"/>
        </w:rPr>
        <w:t>.</w:t>
      </w:r>
      <w:r w:rsidR="00BA517A" w:rsidRPr="00BA517A">
        <w:rPr>
          <w:rFonts w:eastAsia="等线"/>
          <w:lang w:eastAsia="zh-CN"/>
        </w:rPr>
        <w:t xml:space="preserve"> </w:t>
      </w:r>
      <w:r w:rsidR="00BA517A">
        <w:rPr>
          <w:rFonts w:eastAsia="等线"/>
          <w:lang w:eastAsia="zh-CN"/>
        </w:rPr>
        <w:t xml:space="preserve">So, what kind of analytics data can be made use of by </w:t>
      </w:r>
      <w:r w:rsidR="00BA517A" w:rsidRPr="009668DE">
        <w:rPr>
          <w:rFonts w:eastAsia="等线"/>
          <w:lang w:eastAsia="zh-CN"/>
        </w:rPr>
        <w:t>the LM</w:t>
      </w:r>
      <w:r w:rsidR="00BA517A">
        <w:rPr>
          <w:rFonts w:eastAsia="等线"/>
          <w:lang w:eastAsia="zh-CN"/>
        </w:rPr>
        <w:t>F should be considered. Furtherly</w:t>
      </w:r>
      <w:r w:rsidR="009668DE">
        <w:rPr>
          <w:rFonts w:eastAsia="等线"/>
          <w:lang w:eastAsia="zh-CN"/>
        </w:rPr>
        <w:t xml:space="preserve">, the study of whether </w:t>
      </w:r>
      <w:r w:rsidR="00761C57">
        <w:rPr>
          <w:rFonts w:eastAsia="等线"/>
          <w:lang w:eastAsia="zh-CN"/>
        </w:rPr>
        <w:t xml:space="preserve">and how </w:t>
      </w:r>
      <w:r w:rsidR="009668DE">
        <w:rPr>
          <w:rFonts w:eastAsia="等线"/>
          <w:lang w:eastAsia="zh-CN"/>
        </w:rPr>
        <w:t xml:space="preserve">the </w:t>
      </w:r>
      <w:r w:rsidR="00BA517A" w:rsidRPr="00BA517A">
        <w:rPr>
          <w:rFonts w:eastAsia="等线"/>
          <w:lang w:eastAsia="zh-CN"/>
        </w:rPr>
        <w:t xml:space="preserve">positioning performance </w:t>
      </w:r>
      <w:r w:rsidR="009668DE">
        <w:rPr>
          <w:rFonts w:eastAsia="等线"/>
          <w:lang w:eastAsia="zh-CN"/>
        </w:rPr>
        <w:t xml:space="preserve">can benefit from NWDAF is </w:t>
      </w:r>
      <w:r>
        <w:rPr>
          <w:rFonts w:eastAsia="等线"/>
          <w:lang w:eastAsia="zh-CN"/>
        </w:rPr>
        <w:t>also required</w:t>
      </w:r>
      <w:r w:rsidR="009668DE">
        <w:rPr>
          <w:rFonts w:eastAsia="等线"/>
          <w:lang w:eastAsia="zh-CN"/>
        </w:rPr>
        <w:t xml:space="preserve">. For example, </w:t>
      </w:r>
      <w:r w:rsidR="00761C57">
        <w:rPr>
          <w:rFonts w:eastAsia="等线"/>
          <w:lang w:eastAsia="zh-CN"/>
        </w:rPr>
        <w:t>how does the LMF</w:t>
      </w:r>
      <w:r w:rsidR="009668DE" w:rsidRPr="009668DE">
        <w:rPr>
          <w:rFonts w:eastAsia="等线"/>
          <w:lang w:eastAsia="zh-CN"/>
        </w:rPr>
        <w:t xml:space="preserve"> select the optimized positioning strategy</w:t>
      </w:r>
      <w:r w:rsidR="009668DE">
        <w:rPr>
          <w:rFonts w:eastAsia="等线"/>
          <w:lang w:eastAsia="zh-CN"/>
        </w:rPr>
        <w:t xml:space="preserve"> (</w:t>
      </w:r>
      <w:r w:rsidR="009668DE" w:rsidRPr="009668DE">
        <w:rPr>
          <w:rFonts w:eastAsia="等线"/>
          <w:lang w:eastAsia="zh-CN"/>
        </w:rPr>
        <w:t>e.g. power saving aspect</w:t>
      </w:r>
      <w:r w:rsidR="009668DE">
        <w:rPr>
          <w:rFonts w:eastAsia="等线"/>
          <w:lang w:eastAsia="zh-CN"/>
        </w:rPr>
        <w:t>)</w:t>
      </w:r>
      <w:r w:rsidR="009668DE" w:rsidRPr="009668DE">
        <w:rPr>
          <w:rFonts w:eastAsia="等线"/>
          <w:lang w:eastAsia="zh-CN"/>
        </w:rPr>
        <w:t xml:space="preserve"> to improve location service performance</w:t>
      </w:r>
      <w:r w:rsidR="001E631D">
        <w:rPr>
          <w:rFonts w:eastAsia="等线"/>
          <w:lang w:eastAsia="zh-CN"/>
        </w:rPr>
        <w:t>?</w:t>
      </w:r>
      <w:r w:rsidR="00BA517A" w:rsidRPr="00BA517A">
        <w:t xml:space="preserve"> </w:t>
      </w:r>
    </w:p>
    <w:p w14:paraId="16F8FE58" w14:textId="067725E2" w:rsidR="001E631D" w:rsidRDefault="001E631D" w:rsidP="009668DE">
      <w:pPr>
        <w:rPr>
          <w:rFonts w:eastAsia="等线"/>
          <w:b/>
          <w:lang w:val="en-US" w:eastAsia="zh-CN"/>
        </w:rPr>
      </w:pPr>
      <w:r w:rsidRPr="001E631D">
        <w:rPr>
          <w:rFonts w:eastAsia="等线"/>
          <w:b/>
          <w:color w:val="auto"/>
          <w:lang w:val="en-US" w:eastAsia="zh-CN"/>
        </w:rPr>
        <w:t>Observation</w:t>
      </w:r>
      <w:r>
        <w:rPr>
          <w:rFonts w:eastAsia="等线"/>
          <w:b/>
          <w:color w:val="auto"/>
          <w:lang w:val="en-US" w:eastAsia="zh-CN"/>
        </w:rPr>
        <w:t xml:space="preserve"> 3</w:t>
      </w:r>
      <w:r w:rsidRPr="001E631D">
        <w:rPr>
          <w:rFonts w:eastAsia="等线"/>
          <w:b/>
          <w:color w:val="auto"/>
          <w:lang w:val="en-US" w:eastAsia="zh-CN"/>
        </w:rPr>
        <w:t xml:space="preserve">: </w:t>
      </w:r>
      <w:r>
        <w:rPr>
          <w:rFonts w:eastAsia="等线"/>
          <w:b/>
          <w:color w:val="auto"/>
          <w:lang w:val="en-US" w:eastAsia="zh-CN"/>
        </w:rPr>
        <w:t>The</w:t>
      </w:r>
      <w:r w:rsidR="009668DE" w:rsidRPr="001E631D">
        <w:rPr>
          <w:rFonts w:eastAsia="等线"/>
          <w:b/>
          <w:color w:val="auto"/>
          <w:lang w:val="en-US" w:eastAsia="zh-CN"/>
        </w:rPr>
        <w:t xml:space="preserve"> study </w:t>
      </w:r>
      <w:r w:rsidR="009668DE" w:rsidRPr="001E631D">
        <w:rPr>
          <w:rFonts w:eastAsia="等线"/>
          <w:b/>
          <w:lang w:val="en-US" w:eastAsia="zh-CN"/>
        </w:rPr>
        <w:t xml:space="preserve">of </w:t>
      </w:r>
      <w:r w:rsidR="009668DE" w:rsidRPr="001E631D">
        <w:rPr>
          <w:rFonts w:eastAsia="等线" w:hint="eastAsia"/>
          <w:b/>
          <w:lang w:val="en-US" w:eastAsia="zh-CN"/>
        </w:rPr>
        <w:t xml:space="preserve">the </w:t>
      </w:r>
      <w:r w:rsidR="009668DE" w:rsidRPr="001E631D">
        <w:rPr>
          <w:rFonts w:eastAsia="等线"/>
          <w:b/>
          <w:lang w:val="en-US" w:eastAsia="zh-CN"/>
        </w:rPr>
        <w:t xml:space="preserve">enhancement of location service with the benefits from </w:t>
      </w:r>
      <w:r>
        <w:rPr>
          <w:rFonts w:eastAsia="等线"/>
          <w:b/>
          <w:lang w:val="en-US" w:eastAsia="zh-CN"/>
        </w:rPr>
        <w:t>NWDAF</w:t>
      </w:r>
      <w:r w:rsidR="009668DE" w:rsidRPr="001E631D">
        <w:rPr>
          <w:rFonts w:eastAsia="等线"/>
          <w:b/>
          <w:lang w:val="en-US" w:eastAsia="zh-CN"/>
        </w:rPr>
        <w:t xml:space="preserve"> is required</w:t>
      </w:r>
      <w:r w:rsidR="009668DE" w:rsidRPr="001E631D">
        <w:rPr>
          <w:rFonts w:eastAsia="等线" w:hint="eastAsia"/>
          <w:b/>
          <w:lang w:val="en-US" w:eastAsia="zh-CN"/>
        </w:rPr>
        <w:t>.</w:t>
      </w:r>
      <w:r w:rsidR="00761C57" w:rsidRPr="00761C57">
        <w:rPr>
          <w:rFonts w:eastAsia="等线"/>
          <w:b/>
          <w:lang w:val="en-US" w:eastAsia="zh-CN"/>
        </w:rPr>
        <w:t xml:space="preserve"> </w:t>
      </w:r>
      <w:r w:rsidR="00761C57">
        <w:rPr>
          <w:rFonts w:eastAsia="等线"/>
          <w:b/>
          <w:lang w:val="en-US" w:eastAsia="zh-CN"/>
        </w:rPr>
        <w:t>The following question</w:t>
      </w:r>
      <w:r w:rsidR="00574948">
        <w:rPr>
          <w:rFonts w:eastAsia="等线"/>
          <w:b/>
          <w:lang w:val="en-US" w:eastAsia="zh-CN"/>
        </w:rPr>
        <w:t>s</w:t>
      </w:r>
      <w:r w:rsidR="00761C57">
        <w:rPr>
          <w:rFonts w:eastAsia="等线"/>
          <w:b/>
          <w:lang w:val="en-US" w:eastAsia="zh-CN"/>
        </w:rPr>
        <w:t xml:space="preserve"> </w:t>
      </w:r>
      <w:r w:rsidR="00574948">
        <w:rPr>
          <w:rFonts w:eastAsia="等线"/>
          <w:b/>
          <w:lang w:val="en-US" w:eastAsia="zh-CN"/>
        </w:rPr>
        <w:t xml:space="preserve">need to be </w:t>
      </w:r>
      <w:r w:rsidR="00574948">
        <w:rPr>
          <w:b/>
          <w:lang w:eastAsia="zh-CN"/>
        </w:rPr>
        <w:t xml:space="preserve">addressed </w:t>
      </w:r>
      <w:r w:rsidR="00761C57">
        <w:rPr>
          <w:rFonts w:eastAsia="等线"/>
          <w:b/>
          <w:lang w:val="en-US" w:eastAsia="zh-CN"/>
        </w:rPr>
        <w:t>on the location service side:</w:t>
      </w:r>
    </w:p>
    <w:p w14:paraId="58FEE281" w14:textId="6C5FD3FD" w:rsidR="00761C57" w:rsidRDefault="00761C57" w:rsidP="00761C57">
      <w:pPr>
        <w:pStyle w:val="af0"/>
        <w:numPr>
          <w:ilvl w:val="0"/>
          <w:numId w:val="4"/>
        </w:numPr>
        <w:rPr>
          <w:rFonts w:eastAsia="等线"/>
          <w:b/>
          <w:lang w:val="en-US" w:eastAsia="zh-CN"/>
        </w:rPr>
      </w:pPr>
      <w:r>
        <w:rPr>
          <w:rFonts w:eastAsia="等线"/>
          <w:b/>
          <w:lang w:val="en-US" w:eastAsia="zh-CN"/>
        </w:rPr>
        <w:t>W</w:t>
      </w:r>
      <w:r w:rsidRPr="00761C57">
        <w:rPr>
          <w:rFonts w:eastAsia="等线"/>
          <w:b/>
          <w:lang w:val="en-US" w:eastAsia="zh-CN"/>
        </w:rPr>
        <w:t>hether the enhancement of the location service to</w:t>
      </w:r>
      <w:r>
        <w:rPr>
          <w:rFonts w:eastAsia="等线"/>
          <w:b/>
          <w:lang w:val="en-US" w:eastAsia="zh-CN"/>
        </w:rPr>
        <w:t xml:space="preserve"> provide the finer granularity location information to</w:t>
      </w:r>
      <w:r w:rsidRPr="00761C57">
        <w:rPr>
          <w:rFonts w:eastAsia="等线"/>
          <w:b/>
          <w:lang w:val="en-US" w:eastAsia="zh-CN"/>
        </w:rPr>
        <w:t xml:space="preserve"> support interacting with the NWDAF and how to</w:t>
      </w:r>
      <w:r>
        <w:rPr>
          <w:rFonts w:eastAsia="等线"/>
          <w:b/>
          <w:lang w:val="en-US" w:eastAsia="zh-CN"/>
        </w:rPr>
        <w:t xml:space="preserve"> enhance it</w:t>
      </w:r>
      <w:r w:rsidR="00DC68DD">
        <w:rPr>
          <w:rFonts w:eastAsia="等线"/>
          <w:b/>
          <w:lang w:val="en-US" w:eastAsia="zh-CN"/>
        </w:rPr>
        <w:t>.</w:t>
      </w:r>
      <w:r w:rsidR="009642A4">
        <w:rPr>
          <w:rFonts w:eastAsia="等线"/>
          <w:b/>
          <w:lang w:val="en-US" w:eastAsia="zh-CN"/>
        </w:rPr>
        <w:t xml:space="preserve"> </w:t>
      </w:r>
    </w:p>
    <w:p w14:paraId="504CC0FC" w14:textId="3ECEFE26" w:rsidR="00761C57" w:rsidRPr="00761C57" w:rsidRDefault="00761C57" w:rsidP="00FB3303">
      <w:pPr>
        <w:pStyle w:val="af0"/>
        <w:numPr>
          <w:ilvl w:val="0"/>
          <w:numId w:val="4"/>
        </w:numPr>
        <w:rPr>
          <w:rFonts w:eastAsia="等线"/>
          <w:b/>
          <w:lang w:eastAsia="zh-CN"/>
        </w:rPr>
      </w:pPr>
      <w:r>
        <w:rPr>
          <w:rFonts w:eastAsia="等线"/>
          <w:b/>
          <w:lang w:val="en-US" w:eastAsia="zh-CN"/>
        </w:rPr>
        <w:t>W</w:t>
      </w:r>
      <w:r w:rsidRPr="00761C57">
        <w:rPr>
          <w:rFonts w:eastAsia="等线"/>
          <w:b/>
          <w:lang w:val="en-US" w:eastAsia="zh-CN"/>
        </w:rPr>
        <w:t xml:space="preserve">hat kind of analytics data </w:t>
      </w:r>
      <w:r w:rsidR="003736D3">
        <w:rPr>
          <w:rFonts w:eastAsia="等线"/>
          <w:b/>
          <w:lang w:val="en-US" w:eastAsia="zh-CN"/>
        </w:rPr>
        <w:t>to</w:t>
      </w:r>
      <w:r w:rsidRPr="00761C57">
        <w:rPr>
          <w:rFonts w:eastAsia="等线"/>
          <w:b/>
          <w:lang w:val="en-US" w:eastAsia="zh-CN"/>
        </w:rPr>
        <w:t xml:space="preserve"> be made use of by </w:t>
      </w:r>
      <w:r w:rsidR="00356380">
        <w:rPr>
          <w:rFonts w:eastAsia="等线"/>
          <w:b/>
          <w:lang w:val="en-US" w:eastAsia="zh-CN"/>
        </w:rPr>
        <w:t xml:space="preserve">the network entities </w:t>
      </w:r>
      <w:r w:rsidRPr="00356380">
        <w:rPr>
          <w:rFonts w:eastAsia="等线"/>
          <w:b/>
          <w:lang w:val="en-US" w:eastAsia="zh-CN"/>
        </w:rPr>
        <w:t>t</w:t>
      </w:r>
      <w:r>
        <w:rPr>
          <w:rFonts w:eastAsia="等线"/>
          <w:b/>
          <w:lang w:val="en-US" w:eastAsia="zh-CN"/>
        </w:rPr>
        <w:t>o improve the location service performance</w:t>
      </w:r>
      <w:r w:rsidR="00DC68DD">
        <w:rPr>
          <w:rFonts w:eastAsia="等线"/>
          <w:b/>
          <w:lang w:val="en-US" w:eastAsia="zh-CN"/>
        </w:rPr>
        <w:t>.</w:t>
      </w:r>
      <w:r w:rsidR="009642A4">
        <w:rPr>
          <w:rFonts w:eastAsia="等线"/>
          <w:b/>
          <w:lang w:val="en-US" w:eastAsia="zh-CN"/>
        </w:rPr>
        <w:t xml:space="preserve"> </w:t>
      </w:r>
    </w:p>
    <w:p w14:paraId="0768C675" w14:textId="4EDF1BCB" w:rsidR="00761C57" w:rsidRPr="001E631D" w:rsidRDefault="00BA517A" w:rsidP="00BA517A">
      <w:pPr>
        <w:pStyle w:val="af0"/>
        <w:numPr>
          <w:ilvl w:val="0"/>
          <w:numId w:val="4"/>
        </w:numPr>
        <w:rPr>
          <w:rFonts w:eastAsia="等线"/>
          <w:b/>
          <w:lang w:eastAsia="zh-CN"/>
        </w:rPr>
      </w:pPr>
      <w:r w:rsidRPr="00BA517A">
        <w:rPr>
          <w:rFonts w:eastAsia="等线"/>
          <w:b/>
          <w:lang w:val="en-US" w:eastAsia="zh-CN"/>
        </w:rPr>
        <w:t xml:space="preserve">How to improve the </w:t>
      </w:r>
      <w:r w:rsidR="00356380">
        <w:rPr>
          <w:rFonts w:eastAsia="等线"/>
          <w:b/>
          <w:lang w:val="en-US" w:eastAsia="zh-CN"/>
        </w:rPr>
        <w:t>location service</w:t>
      </w:r>
      <w:r w:rsidRPr="00BA517A">
        <w:rPr>
          <w:rFonts w:eastAsia="等线"/>
          <w:b/>
          <w:lang w:val="en-US" w:eastAsia="zh-CN"/>
        </w:rPr>
        <w:t xml:space="preserve"> performance based on analytics data provided by NWDAF</w:t>
      </w:r>
      <w:r w:rsidR="008A25D6">
        <w:rPr>
          <w:rFonts w:eastAsia="等线"/>
          <w:b/>
          <w:lang w:val="en-US" w:eastAsia="zh-CN"/>
        </w:rPr>
        <w:t>.</w:t>
      </w:r>
      <w:r w:rsidRPr="00BA517A">
        <w:rPr>
          <w:rFonts w:eastAsia="等线"/>
          <w:b/>
          <w:lang w:val="en-US" w:eastAsia="zh-CN"/>
        </w:rPr>
        <w:t xml:space="preserve"> For example, how </w:t>
      </w:r>
      <w:r w:rsidR="00356380">
        <w:rPr>
          <w:rFonts w:eastAsia="等线"/>
          <w:b/>
          <w:lang w:val="en-US" w:eastAsia="zh-CN"/>
        </w:rPr>
        <w:t>to select</w:t>
      </w:r>
      <w:r w:rsidRPr="00BA517A">
        <w:rPr>
          <w:rFonts w:eastAsia="等线"/>
          <w:b/>
          <w:lang w:val="en-US" w:eastAsia="zh-CN"/>
        </w:rPr>
        <w:t xml:space="preserve"> the optimized positioning strategy, e.g. power saving aspect</w:t>
      </w:r>
      <w:r w:rsidR="008A25D6">
        <w:rPr>
          <w:rFonts w:eastAsia="等线"/>
          <w:b/>
          <w:lang w:val="en-US" w:eastAsia="zh-CN"/>
        </w:rPr>
        <w:t>.</w:t>
      </w:r>
      <w:r w:rsidR="009642A4">
        <w:rPr>
          <w:rFonts w:eastAsia="等线"/>
          <w:b/>
          <w:lang w:val="en-US" w:eastAsia="zh-CN"/>
        </w:rPr>
        <w:t xml:space="preserve"> </w:t>
      </w:r>
    </w:p>
    <w:bookmarkEnd w:id="2"/>
    <w:p w14:paraId="003DF21E" w14:textId="77777777" w:rsidR="000E42AE" w:rsidRDefault="000E42AE" w:rsidP="008669F5">
      <w:pPr>
        <w:pStyle w:val="1"/>
        <w:rPr>
          <w:rFonts w:cs="Arial"/>
        </w:rPr>
      </w:pPr>
      <w:r w:rsidRPr="005F4BCE">
        <w:rPr>
          <w:rFonts w:cs="Arial"/>
        </w:rPr>
        <w:lastRenderedPageBreak/>
        <w:t xml:space="preserve">2. </w:t>
      </w:r>
      <w:r>
        <w:rPr>
          <w:rFonts w:cs="Arial"/>
        </w:rPr>
        <w:t>Proposal</w:t>
      </w:r>
    </w:p>
    <w:p w14:paraId="637E0897" w14:textId="00898D1B" w:rsidR="000E42AE" w:rsidRPr="00F46779" w:rsidRDefault="000E42A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12" w:name="_Toc510607499"/>
      <w:bookmarkStart w:id="13" w:name="_Toc518306733"/>
      <w:r w:rsidRPr="00F46779">
        <w:rPr>
          <w:rFonts w:eastAsia="MS Mincho"/>
          <w:color w:val="000000"/>
          <w:sz w:val="20"/>
          <w:szCs w:val="20"/>
          <w:lang w:val="en-GB" w:eastAsia="ja-JP"/>
        </w:rPr>
        <w:t xml:space="preserve">Considering the interaction between NWDAF and location service in the discussion, it is proposed to approve the two </w:t>
      </w:r>
      <w:proofErr w:type="spellStart"/>
      <w:r w:rsidRPr="00F46779">
        <w:rPr>
          <w:rFonts w:eastAsia="MS Mincho"/>
          <w:color w:val="000000"/>
          <w:sz w:val="20"/>
          <w:szCs w:val="20"/>
          <w:lang w:val="en-GB" w:eastAsia="ja-JP"/>
        </w:rPr>
        <w:t>pCR</w:t>
      </w:r>
      <w:r w:rsidR="00ED4D93">
        <w:rPr>
          <w:rFonts w:eastAsia="MS Mincho"/>
          <w:color w:val="000000"/>
          <w:sz w:val="20"/>
          <w:szCs w:val="20"/>
          <w:lang w:val="en-GB" w:eastAsia="ja-JP"/>
        </w:rPr>
        <w:t>s</w:t>
      </w:r>
      <w:proofErr w:type="spellEnd"/>
      <w:r w:rsidR="00170BE2">
        <w:rPr>
          <w:rFonts w:eastAsia="MS Mincho"/>
          <w:color w:val="000000"/>
          <w:sz w:val="20"/>
          <w:szCs w:val="20"/>
          <w:lang w:val="en-GB" w:eastAsia="ja-JP"/>
        </w:rPr>
        <w:t xml:space="preserve"> (S2-2200696 and S2-</w:t>
      </w:r>
      <w:r w:rsidR="00C661AC" w:rsidRPr="00C661AC">
        <w:rPr>
          <w:rFonts w:eastAsia="MS Mincho"/>
          <w:color w:val="000000"/>
          <w:sz w:val="20"/>
          <w:szCs w:val="20"/>
          <w:lang w:val="en-GB" w:eastAsia="ja-JP"/>
        </w:rPr>
        <w:t>2200819</w:t>
      </w:r>
      <w:r w:rsidR="00170BE2">
        <w:rPr>
          <w:rFonts w:eastAsia="MS Mincho"/>
          <w:color w:val="000000"/>
          <w:sz w:val="20"/>
          <w:szCs w:val="20"/>
          <w:lang w:val="en-GB" w:eastAsia="ja-JP"/>
        </w:rPr>
        <w:t>)</w:t>
      </w:r>
      <w:r w:rsidR="00B73136" w:rsidRPr="00F46779">
        <w:rPr>
          <w:rFonts w:eastAsia="MS Mincho"/>
          <w:color w:val="000000"/>
          <w:sz w:val="20"/>
          <w:szCs w:val="20"/>
          <w:lang w:val="en-GB" w:eastAsia="ja-JP"/>
        </w:rPr>
        <w:t xml:space="preserve">, which </w:t>
      </w:r>
      <w:r w:rsidR="006E510C" w:rsidRPr="00F46779">
        <w:rPr>
          <w:rFonts w:eastAsia="MS Mincho"/>
          <w:color w:val="000000"/>
          <w:sz w:val="20"/>
          <w:szCs w:val="20"/>
          <w:lang w:val="en-GB" w:eastAsia="ja-JP"/>
        </w:rPr>
        <w:t>sep</w:t>
      </w:r>
      <w:r w:rsidR="00216A0E" w:rsidRPr="00F46779">
        <w:rPr>
          <w:rFonts w:eastAsia="MS Mincho"/>
          <w:color w:val="000000"/>
          <w:sz w:val="20"/>
          <w:szCs w:val="20"/>
          <w:lang w:val="en-GB" w:eastAsia="ja-JP"/>
        </w:rPr>
        <w:t>a</w:t>
      </w:r>
      <w:r w:rsidR="006E510C" w:rsidRPr="00F46779">
        <w:rPr>
          <w:rFonts w:eastAsia="MS Mincho"/>
          <w:color w:val="000000"/>
          <w:sz w:val="20"/>
          <w:szCs w:val="20"/>
          <w:lang w:val="en-GB" w:eastAsia="ja-JP"/>
        </w:rPr>
        <w:t xml:space="preserve">rately </w:t>
      </w:r>
      <w:r w:rsidR="00B73136" w:rsidRPr="00F46779">
        <w:rPr>
          <w:rFonts w:eastAsia="MS Mincho"/>
          <w:color w:val="000000"/>
          <w:sz w:val="20"/>
          <w:szCs w:val="20"/>
          <w:lang w:val="en-GB" w:eastAsia="ja-JP"/>
        </w:rPr>
        <w:t>includes a KI in the FS_eLCS_Ph3</w:t>
      </w:r>
      <w:r w:rsidR="001053D1">
        <w:rPr>
          <w:rFonts w:eastAsia="MS Mincho"/>
          <w:color w:val="000000"/>
          <w:sz w:val="20"/>
          <w:szCs w:val="20"/>
          <w:lang w:val="en-GB" w:eastAsia="ja-JP"/>
        </w:rPr>
        <w:t xml:space="preserve"> and </w:t>
      </w:r>
      <w:r w:rsidR="001053D1" w:rsidRPr="00F46779">
        <w:rPr>
          <w:rFonts w:eastAsia="MS Mincho"/>
          <w:color w:val="000000"/>
          <w:sz w:val="20"/>
          <w:szCs w:val="20"/>
          <w:lang w:val="en-GB" w:eastAsia="ja-JP"/>
        </w:rPr>
        <w:t>FS_eNA_Ph3</w:t>
      </w:r>
      <w:r w:rsidR="00B73136" w:rsidRPr="00F46779">
        <w:rPr>
          <w:rFonts w:eastAsia="MS Mincho"/>
          <w:color w:val="000000"/>
          <w:sz w:val="20"/>
          <w:szCs w:val="20"/>
          <w:lang w:val="en-GB" w:eastAsia="ja-JP"/>
        </w:rPr>
        <w:t xml:space="preserve"> </w:t>
      </w:r>
      <w:r w:rsidR="006E510C" w:rsidRPr="00F46779">
        <w:rPr>
          <w:rFonts w:eastAsia="MS Mincho"/>
          <w:color w:val="000000"/>
          <w:sz w:val="20"/>
          <w:szCs w:val="20"/>
          <w:lang w:val="en-GB" w:eastAsia="ja-JP"/>
        </w:rPr>
        <w:t>study</w:t>
      </w:r>
      <w:r w:rsidRPr="00F46779">
        <w:rPr>
          <w:rFonts w:eastAsia="MS Mincho"/>
          <w:color w:val="000000"/>
          <w:sz w:val="20"/>
          <w:szCs w:val="20"/>
          <w:lang w:val="en-GB" w:eastAsia="ja-JP"/>
        </w:rPr>
        <w:t>.</w:t>
      </w:r>
    </w:p>
    <w:p w14:paraId="17439C8C" w14:textId="77777777" w:rsidR="008669F5" w:rsidRPr="008669F5" w:rsidRDefault="008669F5" w:rsidP="008669F5">
      <w:bookmarkStart w:id="14" w:name="_GoBack"/>
      <w:bookmarkEnd w:id="0"/>
      <w:bookmarkEnd w:id="1"/>
      <w:bookmarkEnd w:id="12"/>
      <w:bookmarkEnd w:id="13"/>
      <w:bookmarkEnd w:id="14"/>
    </w:p>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C5ABD" w14:textId="77777777" w:rsidR="00127027" w:rsidRDefault="00127027">
      <w:r>
        <w:separator/>
      </w:r>
    </w:p>
    <w:p w14:paraId="7771B07D" w14:textId="77777777" w:rsidR="00127027" w:rsidRDefault="00127027"/>
  </w:endnote>
  <w:endnote w:type="continuationSeparator" w:id="0">
    <w:p w14:paraId="341EC682" w14:textId="77777777" w:rsidR="00127027" w:rsidRDefault="00127027">
      <w:r>
        <w:continuationSeparator/>
      </w:r>
    </w:p>
    <w:p w14:paraId="1BB2379B" w14:textId="77777777" w:rsidR="00127027" w:rsidRDefault="00127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7FB88" w14:textId="77777777" w:rsidR="00127027" w:rsidRDefault="00127027">
      <w:r>
        <w:separator/>
      </w:r>
    </w:p>
    <w:p w14:paraId="450975EF" w14:textId="77777777" w:rsidR="00127027" w:rsidRDefault="00127027"/>
  </w:footnote>
  <w:footnote w:type="continuationSeparator" w:id="0">
    <w:p w14:paraId="30930249" w14:textId="77777777" w:rsidR="00127027" w:rsidRDefault="00127027">
      <w:r>
        <w:continuationSeparator/>
      </w:r>
    </w:p>
    <w:p w14:paraId="12CB6677" w14:textId="77777777" w:rsidR="00127027" w:rsidRDefault="001270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6B036" w14:textId="77777777" w:rsidR="00ED5708" w:rsidRDefault="00ED5708"/>
  <w:p w14:paraId="0852EF9F"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950EA"/>
    <w:multiLevelType w:val="hybridMultilevel"/>
    <w:tmpl w:val="40206C2E"/>
    <w:lvl w:ilvl="0" w:tplc="85C20252">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E83B39"/>
    <w:multiLevelType w:val="hybridMultilevel"/>
    <w:tmpl w:val="FDE02E70"/>
    <w:lvl w:ilvl="0" w:tplc="A1444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051275"/>
    <w:multiLevelType w:val="hybridMultilevel"/>
    <w:tmpl w:val="0D2E2372"/>
    <w:lvl w:ilvl="0" w:tplc="D4ECF8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977697"/>
    <w:multiLevelType w:val="multilevel"/>
    <w:tmpl w:val="810E965C"/>
    <w:lvl w:ilvl="0">
      <w:start w:val="1"/>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DFE517E"/>
    <w:multiLevelType w:val="hybridMultilevel"/>
    <w:tmpl w:val="4BC8CF70"/>
    <w:lvl w:ilvl="0" w:tplc="9BC6A9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9626020"/>
    <w:multiLevelType w:val="hybridMultilevel"/>
    <w:tmpl w:val="E0FE0A62"/>
    <w:lvl w:ilvl="0" w:tplc="8FEE13C0">
      <w:start w:val="1"/>
      <w:numFmt w:val="bullet"/>
      <w:lvlText w:val="•"/>
      <w:lvlJc w:val="left"/>
      <w:pPr>
        <w:tabs>
          <w:tab w:val="num" w:pos="720"/>
        </w:tabs>
        <w:ind w:left="720" w:hanging="360"/>
      </w:pPr>
      <w:rPr>
        <w:rFonts w:ascii="Arial" w:hAnsi="Arial" w:hint="default"/>
      </w:rPr>
    </w:lvl>
    <w:lvl w:ilvl="1" w:tplc="183CFFCC">
      <w:start w:val="1"/>
      <w:numFmt w:val="bullet"/>
      <w:lvlText w:val="•"/>
      <w:lvlJc w:val="left"/>
      <w:pPr>
        <w:tabs>
          <w:tab w:val="num" w:pos="1440"/>
        </w:tabs>
        <w:ind w:left="1440" w:hanging="360"/>
      </w:pPr>
      <w:rPr>
        <w:rFonts w:ascii="Arial" w:hAnsi="Arial" w:hint="default"/>
      </w:rPr>
    </w:lvl>
    <w:lvl w:ilvl="2" w:tplc="C6702C20" w:tentative="1">
      <w:start w:val="1"/>
      <w:numFmt w:val="bullet"/>
      <w:lvlText w:val="•"/>
      <w:lvlJc w:val="left"/>
      <w:pPr>
        <w:tabs>
          <w:tab w:val="num" w:pos="2160"/>
        </w:tabs>
        <w:ind w:left="2160" w:hanging="360"/>
      </w:pPr>
      <w:rPr>
        <w:rFonts w:ascii="Arial" w:hAnsi="Arial" w:hint="default"/>
      </w:rPr>
    </w:lvl>
    <w:lvl w:ilvl="3" w:tplc="103894DA" w:tentative="1">
      <w:start w:val="1"/>
      <w:numFmt w:val="bullet"/>
      <w:lvlText w:val="•"/>
      <w:lvlJc w:val="left"/>
      <w:pPr>
        <w:tabs>
          <w:tab w:val="num" w:pos="2880"/>
        </w:tabs>
        <w:ind w:left="2880" w:hanging="360"/>
      </w:pPr>
      <w:rPr>
        <w:rFonts w:ascii="Arial" w:hAnsi="Arial" w:hint="default"/>
      </w:rPr>
    </w:lvl>
    <w:lvl w:ilvl="4" w:tplc="E6BAFED4" w:tentative="1">
      <w:start w:val="1"/>
      <w:numFmt w:val="bullet"/>
      <w:lvlText w:val="•"/>
      <w:lvlJc w:val="left"/>
      <w:pPr>
        <w:tabs>
          <w:tab w:val="num" w:pos="3600"/>
        </w:tabs>
        <w:ind w:left="3600" w:hanging="360"/>
      </w:pPr>
      <w:rPr>
        <w:rFonts w:ascii="Arial" w:hAnsi="Arial" w:hint="default"/>
      </w:rPr>
    </w:lvl>
    <w:lvl w:ilvl="5" w:tplc="C58E6C52" w:tentative="1">
      <w:start w:val="1"/>
      <w:numFmt w:val="bullet"/>
      <w:lvlText w:val="•"/>
      <w:lvlJc w:val="left"/>
      <w:pPr>
        <w:tabs>
          <w:tab w:val="num" w:pos="4320"/>
        </w:tabs>
        <w:ind w:left="4320" w:hanging="360"/>
      </w:pPr>
      <w:rPr>
        <w:rFonts w:ascii="Arial" w:hAnsi="Arial" w:hint="default"/>
      </w:rPr>
    </w:lvl>
    <w:lvl w:ilvl="6" w:tplc="DD3261BE" w:tentative="1">
      <w:start w:val="1"/>
      <w:numFmt w:val="bullet"/>
      <w:lvlText w:val="•"/>
      <w:lvlJc w:val="left"/>
      <w:pPr>
        <w:tabs>
          <w:tab w:val="num" w:pos="5040"/>
        </w:tabs>
        <w:ind w:left="5040" w:hanging="360"/>
      </w:pPr>
      <w:rPr>
        <w:rFonts w:ascii="Arial" w:hAnsi="Arial" w:hint="default"/>
      </w:rPr>
    </w:lvl>
    <w:lvl w:ilvl="7" w:tplc="170CA056" w:tentative="1">
      <w:start w:val="1"/>
      <w:numFmt w:val="bullet"/>
      <w:lvlText w:val="•"/>
      <w:lvlJc w:val="left"/>
      <w:pPr>
        <w:tabs>
          <w:tab w:val="num" w:pos="5760"/>
        </w:tabs>
        <w:ind w:left="5760" w:hanging="360"/>
      </w:pPr>
      <w:rPr>
        <w:rFonts w:ascii="Arial" w:hAnsi="Arial" w:hint="default"/>
      </w:rPr>
    </w:lvl>
    <w:lvl w:ilvl="8" w:tplc="987A1C4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08E78C1"/>
    <w:multiLevelType w:val="hybridMultilevel"/>
    <w:tmpl w:val="6E0056F8"/>
    <w:lvl w:ilvl="0" w:tplc="3C6C7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7"/>
  </w:num>
  <w:num w:numId="7">
    <w:abstractNumId w:val="0"/>
  </w:num>
  <w:num w:numId="8">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0MDE3NrYwsDAzMTRV0lEKTi0uzszPAykwMqoFAJNkRpQtAAAA"/>
  </w:docVars>
  <w:rsids>
    <w:rsidRoot w:val="0059430C"/>
    <w:rsid w:val="00002842"/>
    <w:rsid w:val="0000385B"/>
    <w:rsid w:val="00003FE7"/>
    <w:rsid w:val="000046E3"/>
    <w:rsid w:val="00004D47"/>
    <w:rsid w:val="00005D97"/>
    <w:rsid w:val="00005E68"/>
    <w:rsid w:val="00006BF9"/>
    <w:rsid w:val="00007341"/>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270CE"/>
    <w:rsid w:val="00030FF8"/>
    <w:rsid w:val="00033FBB"/>
    <w:rsid w:val="00034C36"/>
    <w:rsid w:val="00034D60"/>
    <w:rsid w:val="0003510B"/>
    <w:rsid w:val="0003659D"/>
    <w:rsid w:val="000367F1"/>
    <w:rsid w:val="00040089"/>
    <w:rsid w:val="00040333"/>
    <w:rsid w:val="00040B51"/>
    <w:rsid w:val="00040C90"/>
    <w:rsid w:val="00040CC2"/>
    <w:rsid w:val="00040FC4"/>
    <w:rsid w:val="000410CE"/>
    <w:rsid w:val="00041F7E"/>
    <w:rsid w:val="00041FA7"/>
    <w:rsid w:val="00042C2F"/>
    <w:rsid w:val="00044075"/>
    <w:rsid w:val="000469B1"/>
    <w:rsid w:val="00047C64"/>
    <w:rsid w:val="00050D23"/>
    <w:rsid w:val="00051689"/>
    <w:rsid w:val="00051A2E"/>
    <w:rsid w:val="00053D78"/>
    <w:rsid w:val="00054269"/>
    <w:rsid w:val="0005434E"/>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4DDA"/>
    <w:rsid w:val="00075933"/>
    <w:rsid w:val="000762B1"/>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4F2D"/>
    <w:rsid w:val="00095298"/>
    <w:rsid w:val="000971EF"/>
    <w:rsid w:val="00097844"/>
    <w:rsid w:val="000A4E2E"/>
    <w:rsid w:val="000A75B1"/>
    <w:rsid w:val="000B10BD"/>
    <w:rsid w:val="000B131F"/>
    <w:rsid w:val="000B265D"/>
    <w:rsid w:val="000B2E99"/>
    <w:rsid w:val="000B3DD5"/>
    <w:rsid w:val="000B430B"/>
    <w:rsid w:val="000B50B5"/>
    <w:rsid w:val="000B5FEA"/>
    <w:rsid w:val="000B77DD"/>
    <w:rsid w:val="000C1358"/>
    <w:rsid w:val="000C29D7"/>
    <w:rsid w:val="000C69FA"/>
    <w:rsid w:val="000C71AA"/>
    <w:rsid w:val="000C74FC"/>
    <w:rsid w:val="000C7688"/>
    <w:rsid w:val="000C7FDC"/>
    <w:rsid w:val="000D0180"/>
    <w:rsid w:val="000D0FDE"/>
    <w:rsid w:val="000D1BFB"/>
    <w:rsid w:val="000D53BF"/>
    <w:rsid w:val="000D53FF"/>
    <w:rsid w:val="000D56B9"/>
    <w:rsid w:val="000D59E4"/>
    <w:rsid w:val="000D701C"/>
    <w:rsid w:val="000D7537"/>
    <w:rsid w:val="000D7713"/>
    <w:rsid w:val="000D7C5C"/>
    <w:rsid w:val="000E0AC3"/>
    <w:rsid w:val="000E42AE"/>
    <w:rsid w:val="000E5577"/>
    <w:rsid w:val="000E6084"/>
    <w:rsid w:val="000F0450"/>
    <w:rsid w:val="000F148F"/>
    <w:rsid w:val="000F3B3E"/>
    <w:rsid w:val="000F5D71"/>
    <w:rsid w:val="000F5E59"/>
    <w:rsid w:val="000F64B6"/>
    <w:rsid w:val="000F67B7"/>
    <w:rsid w:val="000F6B06"/>
    <w:rsid w:val="000F77CC"/>
    <w:rsid w:val="000F7980"/>
    <w:rsid w:val="000F7F37"/>
    <w:rsid w:val="00100BC4"/>
    <w:rsid w:val="0010191A"/>
    <w:rsid w:val="001019D1"/>
    <w:rsid w:val="00101F11"/>
    <w:rsid w:val="00101FFB"/>
    <w:rsid w:val="0010430B"/>
    <w:rsid w:val="00104CDA"/>
    <w:rsid w:val="001053D1"/>
    <w:rsid w:val="00106150"/>
    <w:rsid w:val="0010795D"/>
    <w:rsid w:val="00107A82"/>
    <w:rsid w:val="00107E22"/>
    <w:rsid w:val="00110662"/>
    <w:rsid w:val="00111111"/>
    <w:rsid w:val="00111E3C"/>
    <w:rsid w:val="001126D8"/>
    <w:rsid w:val="001132A0"/>
    <w:rsid w:val="0011387E"/>
    <w:rsid w:val="00113C87"/>
    <w:rsid w:val="00115AFC"/>
    <w:rsid w:val="00121A78"/>
    <w:rsid w:val="00122017"/>
    <w:rsid w:val="00122625"/>
    <w:rsid w:val="001242C5"/>
    <w:rsid w:val="0012561F"/>
    <w:rsid w:val="00125757"/>
    <w:rsid w:val="00125DC9"/>
    <w:rsid w:val="001265BC"/>
    <w:rsid w:val="00126856"/>
    <w:rsid w:val="00127027"/>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47ED1"/>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0BE2"/>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13B4"/>
    <w:rsid w:val="001923EA"/>
    <w:rsid w:val="001929DA"/>
    <w:rsid w:val="00192B68"/>
    <w:rsid w:val="00193556"/>
    <w:rsid w:val="00193C28"/>
    <w:rsid w:val="0019418E"/>
    <w:rsid w:val="0019666E"/>
    <w:rsid w:val="00196B2A"/>
    <w:rsid w:val="0019723A"/>
    <w:rsid w:val="001A022E"/>
    <w:rsid w:val="001A0FD2"/>
    <w:rsid w:val="001A1D22"/>
    <w:rsid w:val="001A37C4"/>
    <w:rsid w:val="001A3CFA"/>
    <w:rsid w:val="001A3FB4"/>
    <w:rsid w:val="001A44C4"/>
    <w:rsid w:val="001A5F75"/>
    <w:rsid w:val="001A7072"/>
    <w:rsid w:val="001B0220"/>
    <w:rsid w:val="001B0D21"/>
    <w:rsid w:val="001B193C"/>
    <w:rsid w:val="001B1EDD"/>
    <w:rsid w:val="001B2836"/>
    <w:rsid w:val="001B2B63"/>
    <w:rsid w:val="001B3759"/>
    <w:rsid w:val="001B3D20"/>
    <w:rsid w:val="001B55F1"/>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E9B"/>
    <w:rsid w:val="001E50EF"/>
    <w:rsid w:val="001E5C9E"/>
    <w:rsid w:val="001E631D"/>
    <w:rsid w:val="001F0F75"/>
    <w:rsid w:val="001F4582"/>
    <w:rsid w:val="001F4D77"/>
    <w:rsid w:val="001F5984"/>
    <w:rsid w:val="001F5991"/>
    <w:rsid w:val="001F6653"/>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16A0E"/>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1F6D"/>
    <w:rsid w:val="002431C9"/>
    <w:rsid w:val="0024389E"/>
    <w:rsid w:val="00245A1E"/>
    <w:rsid w:val="00247B00"/>
    <w:rsid w:val="00252101"/>
    <w:rsid w:val="0025240D"/>
    <w:rsid w:val="00253255"/>
    <w:rsid w:val="00255E4F"/>
    <w:rsid w:val="002562CE"/>
    <w:rsid w:val="00256C89"/>
    <w:rsid w:val="00260A35"/>
    <w:rsid w:val="00261938"/>
    <w:rsid w:val="00261D77"/>
    <w:rsid w:val="0026236D"/>
    <w:rsid w:val="00262BEF"/>
    <w:rsid w:val="00262C6D"/>
    <w:rsid w:val="00263A22"/>
    <w:rsid w:val="00264C3C"/>
    <w:rsid w:val="002657DD"/>
    <w:rsid w:val="00267FC8"/>
    <w:rsid w:val="002707A8"/>
    <w:rsid w:val="00272E73"/>
    <w:rsid w:val="00273D31"/>
    <w:rsid w:val="0028020F"/>
    <w:rsid w:val="00280862"/>
    <w:rsid w:val="00281104"/>
    <w:rsid w:val="00282E1C"/>
    <w:rsid w:val="00285692"/>
    <w:rsid w:val="00285E6E"/>
    <w:rsid w:val="00287A12"/>
    <w:rsid w:val="00287B41"/>
    <w:rsid w:val="00291684"/>
    <w:rsid w:val="00292499"/>
    <w:rsid w:val="00293336"/>
    <w:rsid w:val="002935BA"/>
    <w:rsid w:val="00294769"/>
    <w:rsid w:val="00294F7B"/>
    <w:rsid w:val="00295FEC"/>
    <w:rsid w:val="0029673F"/>
    <w:rsid w:val="0029709B"/>
    <w:rsid w:val="00297536"/>
    <w:rsid w:val="002A14FE"/>
    <w:rsid w:val="002A1B3A"/>
    <w:rsid w:val="002A2F97"/>
    <w:rsid w:val="002A436E"/>
    <w:rsid w:val="002A6F90"/>
    <w:rsid w:val="002B322F"/>
    <w:rsid w:val="002B3638"/>
    <w:rsid w:val="002B5250"/>
    <w:rsid w:val="002B6238"/>
    <w:rsid w:val="002B768D"/>
    <w:rsid w:val="002C071F"/>
    <w:rsid w:val="002C2D21"/>
    <w:rsid w:val="002C6CD3"/>
    <w:rsid w:val="002C6F50"/>
    <w:rsid w:val="002C7BE7"/>
    <w:rsid w:val="002D0955"/>
    <w:rsid w:val="002D3EED"/>
    <w:rsid w:val="002D4580"/>
    <w:rsid w:val="002D4952"/>
    <w:rsid w:val="002D4F72"/>
    <w:rsid w:val="002D5F35"/>
    <w:rsid w:val="002D61EB"/>
    <w:rsid w:val="002D6F35"/>
    <w:rsid w:val="002E199D"/>
    <w:rsid w:val="002E1B45"/>
    <w:rsid w:val="002E264B"/>
    <w:rsid w:val="002E3C45"/>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230"/>
    <w:rsid w:val="0030674A"/>
    <w:rsid w:val="00306B4F"/>
    <w:rsid w:val="0030724B"/>
    <w:rsid w:val="00310972"/>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29F2"/>
    <w:rsid w:val="00344C16"/>
    <w:rsid w:val="00345264"/>
    <w:rsid w:val="003463B5"/>
    <w:rsid w:val="0034785B"/>
    <w:rsid w:val="00352847"/>
    <w:rsid w:val="00352CA6"/>
    <w:rsid w:val="00353190"/>
    <w:rsid w:val="00353E52"/>
    <w:rsid w:val="003542DA"/>
    <w:rsid w:val="00355A3E"/>
    <w:rsid w:val="00356277"/>
    <w:rsid w:val="00356380"/>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6D3"/>
    <w:rsid w:val="00373A68"/>
    <w:rsid w:val="00375055"/>
    <w:rsid w:val="003757F0"/>
    <w:rsid w:val="0037768B"/>
    <w:rsid w:val="0037782E"/>
    <w:rsid w:val="00377997"/>
    <w:rsid w:val="00377D59"/>
    <w:rsid w:val="00380973"/>
    <w:rsid w:val="00380A07"/>
    <w:rsid w:val="00380A1F"/>
    <w:rsid w:val="003822D7"/>
    <w:rsid w:val="0038243F"/>
    <w:rsid w:val="00383E10"/>
    <w:rsid w:val="0038456B"/>
    <w:rsid w:val="00386299"/>
    <w:rsid w:val="0039128A"/>
    <w:rsid w:val="003917EC"/>
    <w:rsid w:val="0039239D"/>
    <w:rsid w:val="00395453"/>
    <w:rsid w:val="00395DB7"/>
    <w:rsid w:val="003960DE"/>
    <w:rsid w:val="003961F3"/>
    <w:rsid w:val="003970D5"/>
    <w:rsid w:val="003979E8"/>
    <w:rsid w:val="00397FCF"/>
    <w:rsid w:val="003A11FD"/>
    <w:rsid w:val="003A2205"/>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1D4A"/>
    <w:rsid w:val="003C599D"/>
    <w:rsid w:val="003C7614"/>
    <w:rsid w:val="003C782C"/>
    <w:rsid w:val="003D0325"/>
    <w:rsid w:val="003D0764"/>
    <w:rsid w:val="003D1281"/>
    <w:rsid w:val="003D12F4"/>
    <w:rsid w:val="003D3130"/>
    <w:rsid w:val="003D3203"/>
    <w:rsid w:val="003D3280"/>
    <w:rsid w:val="003D3604"/>
    <w:rsid w:val="003D45D5"/>
    <w:rsid w:val="003D4D11"/>
    <w:rsid w:val="003D5289"/>
    <w:rsid w:val="003D5774"/>
    <w:rsid w:val="003D5E36"/>
    <w:rsid w:val="003D6607"/>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732"/>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95DBE"/>
    <w:rsid w:val="004A11B0"/>
    <w:rsid w:val="004A193B"/>
    <w:rsid w:val="004A28DB"/>
    <w:rsid w:val="004A31CC"/>
    <w:rsid w:val="004A3509"/>
    <w:rsid w:val="004A4199"/>
    <w:rsid w:val="004A57A6"/>
    <w:rsid w:val="004A5BEF"/>
    <w:rsid w:val="004B08B3"/>
    <w:rsid w:val="004B1100"/>
    <w:rsid w:val="004B16A5"/>
    <w:rsid w:val="004B28FE"/>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7DA"/>
    <w:rsid w:val="004D1D8B"/>
    <w:rsid w:val="004D63EC"/>
    <w:rsid w:val="004E0590"/>
    <w:rsid w:val="004E1409"/>
    <w:rsid w:val="004E144D"/>
    <w:rsid w:val="004E1545"/>
    <w:rsid w:val="004E2990"/>
    <w:rsid w:val="004E5C05"/>
    <w:rsid w:val="004E6A63"/>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181"/>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1FD8"/>
    <w:rsid w:val="00543E55"/>
    <w:rsid w:val="00543F19"/>
    <w:rsid w:val="005446D6"/>
    <w:rsid w:val="005453A4"/>
    <w:rsid w:val="005454DA"/>
    <w:rsid w:val="00546B1E"/>
    <w:rsid w:val="00546B46"/>
    <w:rsid w:val="005507C1"/>
    <w:rsid w:val="0055392F"/>
    <w:rsid w:val="005542A8"/>
    <w:rsid w:val="00554C55"/>
    <w:rsid w:val="00555760"/>
    <w:rsid w:val="00555F6C"/>
    <w:rsid w:val="00556C7A"/>
    <w:rsid w:val="00557384"/>
    <w:rsid w:val="0056060C"/>
    <w:rsid w:val="00561209"/>
    <w:rsid w:val="00561C03"/>
    <w:rsid w:val="00563F67"/>
    <w:rsid w:val="005657E5"/>
    <w:rsid w:val="00565997"/>
    <w:rsid w:val="00566A66"/>
    <w:rsid w:val="00567CCA"/>
    <w:rsid w:val="0057121E"/>
    <w:rsid w:val="005746B5"/>
    <w:rsid w:val="00574948"/>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6E9A"/>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2331"/>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19F9"/>
    <w:rsid w:val="00605104"/>
    <w:rsid w:val="00613CCC"/>
    <w:rsid w:val="006143DE"/>
    <w:rsid w:val="00615D97"/>
    <w:rsid w:val="006162EC"/>
    <w:rsid w:val="006163E0"/>
    <w:rsid w:val="00616948"/>
    <w:rsid w:val="0061695B"/>
    <w:rsid w:val="0061715E"/>
    <w:rsid w:val="00620C8C"/>
    <w:rsid w:val="006212EA"/>
    <w:rsid w:val="00621EDE"/>
    <w:rsid w:val="0062258D"/>
    <w:rsid w:val="006238AD"/>
    <w:rsid w:val="00623FAF"/>
    <w:rsid w:val="00624E90"/>
    <w:rsid w:val="00624FCE"/>
    <w:rsid w:val="00626183"/>
    <w:rsid w:val="006278F1"/>
    <w:rsid w:val="00627E4B"/>
    <w:rsid w:val="00632F1F"/>
    <w:rsid w:val="006332A3"/>
    <w:rsid w:val="00634821"/>
    <w:rsid w:val="00635AB9"/>
    <w:rsid w:val="006371D9"/>
    <w:rsid w:val="00640010"/>
    <w:rsid w:val="006412A8"/>
    <w:rsid w:val="0064130B"/>
    <w:rsid w:val="0064146B"/>
    <w:rsid w:val="00642055"/>
    <w:rsid w:val="00644B01"/>
    <w:rsid w:val="00651D13"/>
    <w:rsid w:val="0065339E"/>
    <w:rsid w:val="00653A3B"/>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585"/>
    <w:rsid w:val="00673F2A"/>
    <w:rsid w:val="00674620"/>
    <w:rsid w:val="00674CCA"/>
    <w:rsid w:val="006768C1"/>
    <w:rsid w:val="006775A7"/>
    <w:rsid w:val="00680A0C"/>
    <w:rsid w:val="00681AF0"/>
    <w:rsid w:val="0068264E"/>
    <w:rsid w:val="00682F7D"/>
    <w:rsid w:val="0068371C"/>
    <w:rsid w:val="006839CA"/>
    <w:rsid w:val="00684304"/>
    <w:rsid w:val="00685610"/>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04C"/>
    <w:rsid w:val="006A770B"/>
    <w:rsid w:val="006A7A05"/>
    <w:rsid w:val="006B134E"/>
    <w:rsid w:val="006B1592"/>
    <w:rsid w:val="006B2AE4"/>
    <w:rsid w:val="006B32D6"/>
    <w:rsid w:val="006B3A95"/>
    <w:rsid w:val="006B4214"/>
    <w:rsid w:val="006B4C37"/>
    <w:rsid w:val="006B715B"/>
    <w:rsid w:val="006C02F9"/>
    <w:rsid w:val="006C042F"/>
    <w:rsid w:val="006C0499"/>
    <w:rsid w:val="006C1208"/>
    <w:rsid w:val="006C147F"/>
    <w:rsid w:val="006C383E"/>
    <w:rsid w:val="006C5E59"/>
    <w:rsid w:val="006D1207"/>
    <w:rsid w:val="006D128D"/>
    <w:rsid w:val="006D2AD5"/>
    <w:rsid w:val="006D2EFC"/>
    <w:rsid w:val="006D3AE5"/>
    <w:rsid w:val="006D5301"/>
    <w:rsid w:val="006D537A"/>
    <w:rsid w:val="006D6005"/>
    <w:rsid w:val="006D7AC2"/>
    <w:rsid w:val="006E0D96"/>
    <w:rsid w:val="006E3390"/>
    <w:rsid w:val="006E4A64"/>
    <w:rsid w:val="006E510C"/>
    <w:rsid w:val="006E6D54"/>
    <w:rsid w:val="006E7FCA"/>
    <w:rsid w:val="006F0306"/>
    <w:rsid w:val="006F2B0C"/>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7F1"/>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B99"/>
    <w:rsid w:val="00717D60"/>
    <w:rsid w:val="0072002F"/>
    <w:rsid w:val="007201AD"/>
    <w:rsid w:val="0072041D"/>
    <w:rsid w:val="007219BB"/>
    <w:rsid w:val="00721A8F"/>
    <w:rsid w:val="00722F8D"/>
    <w:rsid w:val="00723314"/>
    <w:rsid w:val="00725E5A"/>
    <w:rsid w:val="00725EC2"/>
    <w:rsid w:val="007266D9"/>
    <w:rsid w:val="00726AC2"/>
    <w:rsid w:val="00726CD5"/>
    <w:rsid w:val="00731C46"/>
    <w:rsid w:val="00734562"/>
    <w:rsid w:val="00734AE9"/>
    <w:rsid w:val="00734B53"/>
    <w:rsid w:val="00734DB5"/>
    <w:rsid w:val="00737642"/>
    <w:rsid w:val="00740DC9"/>
    <w:rsid w:val="007412C8"/>
    <w:rsid w:val="0074387A"/>
    <w:rsid w:val="007445FE"/>
    <w:rsid w:val="00744FCE"/>
    <w:rsid w:val="007518AE"/>
    <w:rsid w:val="00752DD1"/>
    <w:rsid w:val="00752E9D"/>
    <w:rsid w:val="00754C4F"/>
    <w:rsid w:val="00754CFA"/>
    <w:rsid w:val="00754D1F"/>
    <w:rsid w:val="00756607"/>
    <w:rsid w:val="0076013E"/>
    <w:rsid w:val="00760269"/>
    <w:rsid w:val="00761C57"/>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229D"/>
    <w:rsid w:val="007A3633"/>
    <w:rsid w:val="007A3E80"/>
    <w:rsid w:val="007A42A5"/>
    <w:rsid w:val="007A5A5F"/>
    <w:rsid w:val="007A6135"/>
    <w:rsid w:val="007A68D4"/>
    <w:rsid w:val="007B07BC"/>
    <w:rsid w:val="007B085A"/>
    <w:rsid w:val="007B1D42"/>
    <w:rsid w:val="007B1F16"/>
    <w:rsid w:val="007B2021"/>
    <w:rsid w:val="007B3269"/>
    <w:rsid w:val="007B3378"/>
    <w:rsid w:val="007B5EF7"/>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B62"/>
    <w:rsid w:val="007E357E"/>
    <w:rsid w:val="007E5287"/>
    <w:rsid w:val="007E6FB0"/>
    <w:rsid w:val="007F0D82"/>
    <w:rsid w:val="007F1A1D"/>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076A"/>
    <w:rsid w:val="00821520"/>
    <w:rsid w:val="00821AE8"/>
    <w:rsid w:val="00821C70"/>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340C"/>
    <w:rsid w:val="00844CF9"/>
    <w:rsid w:val="00844E7C"/>
    <w:rsid w:val="00845019"/>
    <w:rsid w:val="0084515B"/>
    <w:rsid w:val="00845B58"/>
    <w:rsid w:val="008461CB"/>
    <w:rsid w:val="00847B24"/>
    <w:rsid w:val="008512DA"/>
    <w:rsid w:val="008525C2"/>
    <w:rsid w:val="00852CDD"/>
    <w:rsid w:val="00853AE3"/>
    <w:rsid w:val="00854869"/>
    <w:rsid w:val="008574EA"/>
    <w:rsid w:val="00857668"/>
    <w:rsid w:val="00860168"/>
    <w:rsid w:val="00860CE0"/>
    <w:rsid w:val="00861790"/>
    <w:rsid w:val="00862AD6"/>
    <w:rsid w:val="0086377B"/>
    <w:rsid w:val="008669F5"/>
    <w:rsid w:val="008700F0"/>
    <w:rsid w:val="00872C22"/>
    <w:rsid w:val="008735AA"/>
    <w:rsid w:val="008735C7"/>
    <w:rsid w:val="0087390A"/>
    <w:rsid w:val="00873C65"/>
    <w:rsid w:val="0087693E"/>
    <w:rsid w:val="00877598"/>
    <w:rsid w:val="00880AA1"/>
    <w:rsid w:val="008811EC"/>
    <w:rsid w:val="0088374D"/>
    <w:rsid w:val="00884D7D"/>
    <w:rsid w:val="008857B4"/>
    <w:rsid w:val="0088596E"/>
    <w:rsid w:val="00887290"/>
    <w:rsid w:val="008872E1"/>
    <w:rsid w:val="008879DA"/>
    <w:rsid w:val="00890D3A"/>
    <w:rsid w:val="00891A68"/>
    <w:rsid w:val="00891C7C"/>
    <w:rsid w:val="00892AB3"/>
    <w:rsid w:val="008941FF"/>
    <w:rsid w:val="00896793"/>
    <w:rsid w:val="008A030C"/>
    <w:rsid w:val="008A0FD2"/>
    <w:rsid w:val="008A1618"/>
    <w:rsid w:val="008A25D6"/>
    <w:rsid w:val="008A2E67"/>
    <w:rsid w:val="008A4928"/>
    <w:rsid w:val="008A544D"/>
    <w:rsid w:val="008A59E9"/>
    <w:rsid w:val="008B15E3"/>
    <w:rsid w:val="008B162F"/>
    <w:rsid w:val="008B2BEF"/>
    <w:rsid w:val="008B37FE"/>
    <w:rsid w:val="008B483E"/>
    <w:rsid w:val="008B4EAA"/>
    <w:rsid w:val="008B58AA"/>
    <w:rsid w:val="008B60E9"/>
    <w:rsid w:val="008B640D"/>
    <w:rsid w:val="008C1C75"/>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8E0"/>
    <w:rsid w:val="00906EE0"/>
    <w:rsid w:val="0090725E"/>
    <w:rsid w:val="0090740B"/>
    <w:rsid w:val="00907D18"/>
    <w:rsid w:val="00907EB0"/>
    <w:rsid w:val="009110AB"/>
    <w:rsid w:val="00913B0B"/>
    <w:rsid w:val="009151B8"/>
    <w:rsid w:val="0091553D"/>
    <w:rsid w:val="00915A61"/>
    <w:rsid w:val="009166B7"/>
    <w:rsid w:val="00920F77"/>
    <w:rsid w:val="0092375A"/>
    <w:rsid w:val="009239DA"/>
    <w:rsid w:val="0092457F"/>
    <w:rsid w:val="00930E05"/>
    <w:rsid w:val="00931022"/>
    <w:rsid w:val="00934371"/>
    <w:rsid w:val="00934470"/>
    <w:rsid w:val="00934C2E"/>
    <w:rsid w:val="00934C5E"/>
    <w:rsid w:val="0093589E"/>
    <w:rsid w:val="0093615C"/>
    <w:rsid w:val="00936D93"/>
    <w:rsid w:val="00937D45"/>
    <w:rsid w:val="0094100E"/>
    <w:rsid w:val="00941784"/>
    <w:rsid w:val="009451E2"/>
    <w:rsid w:val="00945A69"/>
    <w:rsid w:val="00945C17"/>
    <w:rsid w:val="00946568"/>
    <w:rsid w:val="009473B3"/>
    <w:rsid w:val="00947C57"/>
    <w:rsid w:val="00951BDD"/>
    <w:rsid w:val="00952EEF"/>
    <w:rsid w:val="00953AA2"/>
    <w:rsid w:val="0095413B"/>
    <w:rsid w:val="009541C3"/>
    <w:rsid w:val="009559B3"/>
    <w:rsid w:val="0095721F"/>
    <w:rsid w:val="00957D45"/>
    <w:rsid w:val="00961022"/>
    <w:rsid w:val="009623E0"/>
    <w:rsid w:val="00962DEB"/>
    <w:rsid w:val="00963DF9"/>
    <w:rsid w:val="009642A4"/>
    <w:rsid w:val="0096452F"/>
    <w:rsid w:val="009645FD"/>
    <w:rsid w:val="00964FE8"/>
    <w:rsid w:val="009652C5"/>
    <w:rsid w:val="009656C6"/>
    <w:rsid w:val="00965CF4"/>
    <w:rsid w:val="00965EFB"/>
    <w:rsid w:val="009668DE"/>
    <w:rsid w:val="009700B6"/>
    <w:rsid w:val="00974AAC"/>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8790D"/>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01A"/>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6B18"/>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1DA3"/>
    <w:rsid w:val="00AA222E"/>
    <w:rsid w:val="00AA41C0"/>
    <w:rsid w:val="00AA5E32"/>
    <w:rsid w:val="00AA5E5D"/>
    <w:rsid w:val="00AA6718"/>
    <w:rsid w:val="00AA7CFF"/>
    <w:rsid w:val="00AA7DA4"/>
    <w:rsid w:val="00AB2F28"/>
    <w:rsid w:val="00AB31A4"/>
    <w:rsid w:val="00AB3BD1"/>
    <w:rsid w:val="00AB4AFA"/>
    <w:rsid w:val="00AB4D41"/>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58C"/>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3FF1"/>
    <w:rsid w:val="00B555F7"/>
    <w:rsid w:val="00B558B3"/>
    <w:rsid w:val="00B55BE9"/>
    <w:rsid w:val="00B57B4F"/>
    <w:rsid w:val="00B61BA6"/>
    <w:rsid w:val="00B63340"/>
    <w:rsid w:val="00B6361C"/>
    <w:rsid w:val="00B662DC"/>
    <w:rsid w:val="00B702BB"/>
    <w:rsid w:val="00B71E39"/>
    <w:rsid w:val="00B726F1"/>
    <w:rsid w:val="00B72CC6"/>
    <w:rsid w:val="00B7313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17A"/>
    <w:rsid w:val="00BA524A"/>
    <w:rsid w:val="00BA5DC3"/>
    <w:rsid w:val="00BA7455"/>
    <w:rsid w:val="00BA74C6"/>
    <w:rsid w:val="00BB02B7"/>
    <w:rsid w:val="00BB0C50"/>
    <w:rsid w:val="00BB17AD"/>
    <w:rsid w:val="00BB1ADD"/>
    <w:rsid w:val="00BB1C29"/>
    <w:rsid w:val="00BB2751"/>
    <w:rsid w:val="00BB4151"/>
    <w:rsid w:val="00BB439C"/>
    <w:rsid w:val="00BB604F"/>
    <w:rsid w:val="00BB63C6"/>
    <w:rsid w:val="00BC05E8"/>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6E2B"/>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34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1A9"/>
    <w:rsid w:val="00C64546"/>
    <w:rsid w:val="00C648AC"/>
    <w:rsid w:val="00C661AC"/>
    <w:rsid w:val="00C66615"/>
    <w:rsid w:val="00C70F94"/>
    <w:rsid w:val="00C7263C"/>
    <w:rsid w:val="00C7457D"/>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49E4"/>
    <w:rsid w:val="00CB6559"/>
    <w:rsid w:val="00CC0EA2"/>
    <w:rsid w:val="00CC0F63"/>
    <w:rsid w:val="00CC1207"/>
    <w:rsid w:val="00CC14A5"/>
    <w:rsid w:val="00CC20D5"/>
    <w:rsid w:val="00CC2796"/>
    <w:rsid w:val="00CC2A04"/>
    <w:rsid w:val="00CC2CB6"/>
    <w:rsid w:val="00CC716C"/>
    <w:rsid w:val="00CC77FF"/>
    <w:rsid w:val="00CD02B7"/>
    <w:rsid w:val="00CD0E9E"/>
    <w:rsid w:val="00CD168B"/>
    <w:rsid w:val="00CD2EC3"/>
    <w:rsid w:val="00CD4A81"/>
    <w:rsid w:val="00CD5A0D"/>
    <w:rsid w:val="00CD64CB"/>
    <w:rsid w:val="00CD68AA"/>
    <w:rsid w:val="00CE0860"/>
    <w:rsid w:val="00CE1162"/>
    <w:rsid w:val="00CE27AB"/>
    <w:rsid w:val="00CE28F5"/>
    <w:rsid w:val="00CE682B"/>
    <w:rsid w:val="00CE73D7"/>
    <w:rsid w:val="00CF0032"/>
    <w:rsid w:val="00CF3E36"/>
    <w:rsid w:val="00CF455F"/>
    <w:rsid w:val="00CF5694"/>
    <w:rsid w:val="00CF571A"/>
    <w:rsid w:val="00CF622D"/>
    <w:rsid w:val="00CF7310"/>
    <w:rsid w:val="00CF78D5"/>
    <w:rsid w:val="00D00A05"/>
    <w:rsid w:val="00D01108"/>
    <w:rsid w:val="00D04F73"/>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352C0"/>
    <w:rsid w:val="00D36457"/>
    <w:rsid w:val="00D432D0"/>
    <w:rsid w:val="00D4330C"/>
    <w:rsid w:val="00D44218"/>
    <w:rsid w:val="00D448A4"/>
    <w:rsid w:val="00D4537D"/>
    <w:rsid w:val="00D46838"/>
    <w:rsid w:val="00D469AD"/>
    <w:rsid w:val="00D46AB4"/>
    <w:rsid w:val="00D46E60"/>
    <w:rsid w:val="00D47784"/>
    <w:rsid w:val="00D50D49"/>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0FD7"/>
    <w:rsid w:val="00D90742"/>
    <w:rsid w:val="00D90D0E"/>
    <w:rsid w:val="00D91C05"/>
    <w:rsid w:val="00D93D2F"/>
    <w:rsid w:val="00D95377"/>
    <w:rsid w:val="00D96D97"/>
    <w:rsid w:val="00D96FF5"/>
    <w:rsid w:val="00DA25B8"/>
    <w:rsid w:val="00DA284A"/>
    <w:rsid w:val="00DA29D5"/>
    <w:rsid w:val="00DA5C7E"/>
    <w:rsid w:val="00DA5E2A"/>
    <w:rsid w:val="00DA618C"/>
    <w:rsid w:val="00DA7138"/>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5F"/>
    <w:rsid w:val="00DC66C7"/>
    <w:rsid w:val="00DC68DD"/>
    <w:rsid w:val="00DC7E89"/>
    <w:rsid w:val="00DD0615"/>
    <w:rsid w:val="00DD181E"/>
    <w:rsid w:val="00DD1FA5"/>
    <w:rsid w:val="00DD25DB"/>
    <w:rsid w:val="00DD303F"/>
    <w:rsid w:val="00DD39DC"/>
    <w:rsid w:val="00DD5B62"/>
    <w:rsid w:val="00DD6A08"/>
    <w:rsid w:val="00DD729D"/>
    <w:rsid w:val="00DE275C"/>
    <w:rsid w:val="00DE4D23"/>
    <w:rsid w:val="00DE55C7"/>
    <w:rsid w:val="00DF08DA"/>
    <w:rsid w:val="00DF192D"/>
    <w:rsid w:val="00DF1A53"/>
    <w:rsid w:val="00DF2E05"/>
    <w:rsid w:val="00DF54A8"/>
    <w:rsid w:val="00DF65BD"/>
    <w:rsid w:val="00DF7115"/>
    <w:rsid w:val="00DF7AE0"/>
    <w:rsid w:val="00E00C12"/>
    <w:rsid w:val="00E0188D"/>
    <w:rsid w:val="00E01E30"/>
    <w:rsid w:val="00E02D87"/>
    <w:rsid w:val="00E0361A"/>
    <w:rsid w:val="00E04CEE"/>
    <w:rsid w:val="00E04DF6"/>
    <w:rsid w:val="00E05D7F"/>
    <w:rsid w:val="00E05E8E"/>
    <w:rsid w:val="00E06366"/>
    <w:rsid w:val="00E0738B"/>
    <w:rsid w:val="00E0753B"/>
    <w:rsid w:val="00E0784B"/>
    <w:rsid w:val="00E07F98"/>
    <w:rsid w:val="00E10CF7"/>
    <w:rsid w:val="00E12731"/>
    <w:rsid w:val="00E14809"/>
    <w:rsid w:val="00E158AF"/>
    <w:rsid w:val="00E20D88"/>
    <w:rsid w:val="00E21069"/>
    <w:rsid w:val="00E217FF"/>
    <w:rsid w:val="00E21E7A"/>
    <w:rsid w:val="00E2227B"/>
    <w:rsid w:val="00E241A8"/>
    <w:rsid w:val="00E25148"/>
    <w:rsid w:val="00E256F5"/>
    <w:rsid w:val="00E25FC8"/>
    <w:rsid w:val="00E26913"/>
    <w:rsid w:val="00E26D39"/>
    <w:rsid w:val="00E26FDE"/>
    <w:rsid w:val="00E27624"/>
    <w:rsid w:val="00E27D0C"/>
    <w:rsid w:val="00E30BE0"/>
    <w:rsid w:val="00E31309"/>
    <w:rsid w:val="00E32A20"/>
    <w:rsid w:val="00E3312F"/>
    <w:rsid w:val="00E332E9"/>
    <w:rsid w:val="00E344CB"/>
    <w:rsid w:val="00E34DD8"/>
    <w:rsid w:val="00E35EC6"/>
    <w:rsid w:val="00E3608C"/>
    <w:rsid w:val="00E36FEE"/>
    <w:rsid w:val="00E411EC"/>
    <w:rsid w:val="00E41B93"/>
    <w:rsid w:val="00E4287B"/>
    <w:rsid w:val="00E42C49"/>
    <w:rsid w:val="00E43EE5"/>
    <w:rsid w:val="00E45407"/>
    <w:rsid w:val="00E45525"/>
    <w:rsid w:val="00E46F4D"/>
    <w:rsid w:val="00E46FFA"/>
    <w:rsid w:val="00E47632"/>
    <w:rsid w:val="00E47F79"/>
    <w:rsid w:val="00E51626"/>
    <w:rsid w:val="00E52155"/>
    <w:rsid w:val="00E53978"/>
    <w:rsid w:val="00E55670"/>
    <w:rsid w:val="00E5773D"/>
    <w:rsid w:val="00E57CA8"/>
    <w:rsid w:val="00E60044"/>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17E6"/>
    <w:rsid w:val="00EA23B9"/>
    <w:rsid w:val="00EA27C7"/>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D93"/>
    <w:rsid w:val="00ED4E38"/>
    <w:rsid w:val="00ED5708"/>
    <w:rsid w:val="00ED5DA1"/>
    <w:rsid w:val="00ED7F03"/>
    <w:rsid w:val="00EE1219"/>
    <w:rsid w:val="00EE29B3"/>
    <w:rsid w:val="00EE415E"/>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515"/>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715"/>
    <w:rsid w:val="00F25F12"/>
    <w:rsid w:val="00F27DFE"/>
    <w:rsid w:val="00F31FC9"/>
    <w:rsid w:val="00F32514"/>
    <w:rsid w:val="00F326D3"/>
    <w:rsid w:val="00F3297C"/>
    <w:rsid w:val="00F32EAA"/>
    <w:rsid w:val="00F331F5"/>
    <w:rsid w:val="00F350BD"/>
    <w:rsid w:val="00F358CA"/>
    <w:rsid w:val="00F36E18"/>
    <w:rsid w:val="00F40A7D"/>
    <w:rsid w:val="00F41D12"/>
    <w:rsid w:val="00F429BE"/>
    <w:rsid w:val="00F44598"/>
    <w:rsid w:val="00F45049"/>
    <w:rsid w:val="00F4677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1CDD"/>
    <w:rsid w:val="00F73F19"/>
    <w:rsid w:val="00F77118"/>
    <w:rsid w:val="00F77CE6"/>
    <w:rsid w:val="00F804F6"/>
    <w:rsid w:val="00F80E63"/>
    <w:rsid w:val="00F81180"/>
    <w:rsid w:val="00F8135D"/>
    <w:rsid w:val="00F81D9E"/>
    <w:rsid w:val="00F82967"/>
    <w:rsid w:val="00F877E0"/>
    <w:rsid w:val="00F901CA"/>
    <w:rsid w:val="00F90AD9"/>
    <w:rsid w:val="00F90B6D"/>
    <w:rsid w:val="00F92039"/>
    <w:rsid w:val="00F92F34"/>
    <w:rsid w:val="00F943C7"/>
    <w:rsid w:val="00F9458A"/>
    <w:rsid w:val="00F96D44"/>
    <w:rsid w:val="00F97C7B"/>
    <w:rsid w:val="00FA018C"/>
    <w:rsid w:val="00FA02D8"/>
    <w:rsid w:val="00FA1FBC"/>
    <w:rsid w:val="00FA217D"/>
    <w:rsid w:val="00FA25A9"/>
    <w:rsid w:val="00FA39E1"/>
    <w:rsid w:val="00FA4164"/>
    <w:rsid w:val="00FA43EE"/>
    <w:rsid w:val="00FA5630"/>
    <w:rsid w:val="00FA57FA"/>
    <w:rsid w:val="00FA7200"/>
    <w:rsid w:val="00FB1849"/>
    <w:rsid w:val="00FB1C9C"/>
    <w:rsid w:val="00FB1D63"/>
    <w:rsid w:val="00FB1D95"/>
    <w:rsid w:val="00FB2293"/>
    <w:rsid w:val="00FB24AD"/>
    <w:rsid w:val="00FB2E8B"/>
    <w:rsid w:val="00FB4F0D"/>
    <w:rsid w:val="00FB5464"/>
    <w:rsid w:val="00FB6D54"/>
    <w:rsid w:val="00FB7CF6"/>
    <w:rsid w:val="00FC164C"/>
    <w:rsid w:val="00FC1682"/>
    <w:rsid w:val="00FC34C6"/>
    <w:rsid w:val="00FC3F74"/>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23C5"/>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932C7"/>
  <w15:docId w15:val="{22849540-9CE5-4E58-8E6C-67D25E45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aliases w:val="标题2"/>
    <w:basedOn w:val="3"/>
    <w:next w:val="a"/>
    <w:qFormat/>
    <w:rsid w:val="001A1D22"/>
    <w:pPr>
      <w:spacing w:before="180"/>
      <w:outlineLvl w:val="6"/>
    </w:pPr>
    <w:rPr>
      <w:sz w:val="32"/>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31430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0246174">
      <w:bodyDiv w:val="1"/>
      <w:marLeft w:val="0"/>
      <w:marRight w:val="0"/>
      <w:marTop w:val="0"/>
      <w:marBottom w:val="0"/>
      <w:divBdr>
        <w:top w:val="none" w:sz="0" w:space="0" w:color="auto"/>
        <w:left w:val="none" w:sz="0" w:space="0" w:color="auto"/>
        <w:bottom w:val="none" w:sz="0" w:space="0" w:color="auto"/>
        <w:right w:val="none" w:sz="0" w:space="0" w:color="auto"/>
      </w:divBdr>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33342136">
      <w:bodyDiv w:val="1"/>
      <w:marLeft w:val="0"/>
      <w:marRight w:val="0"/>
      <w:marTop w:val="0"/>
      <w:marBottom w:val="0"/>
      <w:divBdr>
        <w:top w:val="none" w:sz="0" w:space="0" w:color="auto"/>
        <w:left w:val="none" w:sz="0" w:space="0" w:color="auto"/>
        <w:bottom w:val="none" w:sz="0" w:space="0" w:color="auto"/>
        <w:right w:val="none" w:sz="0" w:space="0" w:color="auto"/>
      </w:divBdr>
      <w:divsChild>
        <w:div w:id="667757539">
          <w:marLeft w:val="1080"/>
          <w:marRight w:val="0"/>
          <w:marTop w:val="100"/>
          <w:marBottom w:val="0"/>
          <w:divBdr>
            <w:top w:val="none" w:sz="0" w:space="0" w:color="auto"/>
            <w:left w:val="none" w:sz="0" w:space="0" w:color="auto"/>
            <w:bottom w:val="none" w:sz="0" w:space="0" w:color="auto"/>
            <w:right w:val="none" w:sz="0" w:space="0" w:color="auto"/>
          </w:divBdr>
        </w:div>
        <w:div w:id="1415660255">
          <w:marLeft w:val="1080"/>
          <w:marRight w:val="0"/>
          <w:marTop w:val="100"/>
          <w:marBottom w:val="0"/>
          <w:divBdr>
            <w:top w:val="none" w:sz="0" w:space="0" w:color="auto"/>
            <w:left w:val="none" w:sz="0" w:space="0" w:color="auto"/>
            <w:bottom w:val="none" w:sz="0" w:space="0" w:color="auto"/>
            <w:right w:val="none" w:sz="0" w:space="0" w:color="auto"/>
          </w:divBdr>
        </w:div>
        <w:div w:id="1955407215">
          <w:marLeft w:val="1080"/>
          <w:marRight w:val="0"/>
          <w:marTop w:val="100"/>
          <w:marBottom w:val="0"/>
          <w:divBdr>
            <w:top w:val="none" w:sz="0" w:space="0" w:color="auto"/>
            <w:left w:val="none" w:sz="0" w:space="0" w:color="auto"/>
            <w:bottom w:val="none" w:sz="0" w:space="0" w:color="auto"/>
            <w:right w:val="none" w:sz="0" w:space="0" w:color="auto"/>
          </w:divBdr>
        </w:div>
      </w:divsChild>
    </w:div>
    <w:div w:id="33889539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801775">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06796925">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44992928">
      <w:bodyDiv w:val="1"/>
      <w:marLeft w:val="0"/>
      <w:marRight w:val="0"/>
      <w:marTop w:val="0"/>
      <w:marBottom w:val="0"/>
      <w:divBdr>
        <w:top w:val="none" w:sz="0" w:space="0" w:color="auto"/>
        <w:left w:val="none" w:sz="0" w:space="0" w:color="auto"/>
        <w:bottom w:val="none" w:sz="0" w:space="0" w:color="auto"/>
        <w:right w:val="none" w:sz="0" w:space="0" w:color="auto"/>
      </w:divBdr>
      <w:divsChild>
        <w:div w:id="1716806246">
          <w:marLeft w:val="1080"/>
          <w:marRight w:val="0"/>
          <w:marTop w:val="100"/>
          <w:marBottom w:val="0"/>
          <w:divBdr>
            <w:top w:val="none" w:sz="0" w:space="0" w:color="auto"/>
            <w:left w:val="none" w:sz="0" w:space="0" w:color="auto"/>
            <w:bottom w:val="none" w:sz="0" w:space="0" w:color="auto"/>
            <w:right w:val="none" w:sz="0" w:space="0" w:color="auto"/>
          </w:divBdr>
        </w:div>
        <w:div w:id="1771273129">
          <w:marLeft w:val="1080"/>
          <w:marRight w:val="0"/>
          <w:marTop w:val="100"/>
          <w:marBottom w:val="0"/>
          <w:divBdr>
            <w:top w:val="none" w:sz="0" w:space="0" w:color="auto"/>
            <w:left w:val="none" w:sz="0" w:space="0" w:color="auto"/>
            <w:bottom w:val="none" w:sz="0" w:space="0" w:color="auto"/>
            <w:right w:val="none" w:sz="0" w:space="0" w:color="auto"/>
          </w:divBdr>
        </w:div>
        <w:div w:id="603077535">
          <w:marLeft w:val="1080"/>
          <w:marRight w:val="0"/>
          <w:marTop w:val="100"/>
          <w:marBottom w:val="0"/>
          <w:divBdr>
            <w:top w:val="none" w:sz="0" w:space="0" w:color="auto"/>
            <w:left w:val="none" w:sz="0" w:space="0" w:color="auto"/>
            <w:bottom w:val="none" w:sz="0" w:space="0" w:color="auto"/>
            <w:right w:val="none" w:sz="0" w:space="0" w:color="auto"/>
          </w:divBdr>
        </w:div>
      </w:divsChild>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4862684">
      <w:bodyDiv w:val="1"/>
      <w:marLeft w:val="0"/>
      <w:marRight w:val="0"/>
      <w:marTop w:val="0"/>
      <w:marBottom w:val="0"/>
      <w:divBdr>
        <w:top w:val="none" w:sz="0" w:space="0" w:color="auto"/>
        <w:left w:val="none" w:sz="0" w:space="0" w:color="auto"/>
        <w:bottom w:val="none" w:sz="0" w:space="0" w:color="auto"/>
        <w:right w:val="none" w:sz="0" w:space="0" w:color="auto"/>
      </w:divBdr>
    </w:div>
    <w:div w:id="1430077727">
      <w:bodyDiv w:val="1"/>
      <w:marLeft w:val="0"/>
      <w:marRight w:val="0"/>
      <w:marTop w:val="0"/>
      <w:marBottom w:val="0"/>
      <w:divBdr>
        <w:top w:val="none" w:sz="0" w:space="0" w:color="auto"/>
        <w:left w:val="none" w:sz="0" w:space="0" w:color="auto"/>
        <w:bottom w:val="none" w:sz="0" w:space="0" w:color="auto"/>
        <w:right w:val="none" w:sz="0" w:space="0" w:color="auto"/>
      </w:divBdr>
    </w:div>
    <w:div w:id="1537087225">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2372952">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466229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561281">
      <w:bodyDiv w:val="1"/>
      <w:marLeft w:val="0"/>
      <w:marRight w:val="0"/>
      <w:marTop w:val="0"/>
      <w:marBottom w:val="0"/>
      <w:divBdr>
        <w:top w:val="none" w:sz="0" w:space="0" w:color="auto"/>
        <w:left w:val="none" w:sz="0" w:space="0" w:color="auto"/>
        <w:bottom w:val="none" w:sz="0" w:space="0" w:color="auto"/>
        <w:right w:val="none" w:sz="0" w:space="0" w:color="auto"/>
      </w:divBdr>
    </w:div>
    <w:div w:id="20646767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8F12429-504D-4DED-97DB-81985C206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1766</Words>
  <Characters>10069</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Hang YU (Hank)</cp:lastModifiedBy>
  <cp:revision>15</cp:revision>
  <dcterms:created xsi:type="dcterms:W3CDTF">2022-01-27T09:43:00Z</dcterms:created>
  <dcterms:modified xsi:type="dcterms:W3CDTF">2022-01-28T11:22:00Z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